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403433">
        <w:t>Коми У</w:t>
      </w:r>
      <w:r w:rsidR="00D85F0A" w:rsidRPr="00D85F0A">
        <w:t>ФАС России</w:t>
      </w:r>
    </w:p>
    <w:p w:rsidR="00D85F0A" w:rsidRPr="00873327" w:rsidRDefault="0016710E" w:rsidP="0016710E">
      <w:pPr>
        <w:shd w:val="clear" w:color="auto" w:fill="FFFFFF" w:themeFill="background1"/>
        <w:ind w:left="10915" w:firstLine="1"/>
        <w:jc w:val="center"/>
        <w:rPr>
          <w:u w:val="single"/>
        </w:rPr>
      </w:pPr>
      <w:r>
        <w:t>от</w:t>
      </w:r>
      <w:r w:rsidR="00196B28">
        <w:t xml:space="preserve"> </w:t>
      </w:r>
      <w:r w:rsidR="00342A53">
        <w:t>03.09.</w:t>
      </w:r>
      <w:r w:rsidR="00403433">
        <w:t xml:space="preserve">2018 г. </w:t>
      </w:r>
      <w:r w:rsidR="00873327">
        <w:t xml:space="preserve">№ </w:t>
      </w:r>
      <w:r w:rsidR="00342A53">
        <w:t>177</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403433" w:rsidRDefault="00403433"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Республике Коми </w:t>
      </w:r>
    </w:p>
    <w:p w:rsidR="001244E1" w:rsidRPr="001244E1" w:rsidRDefault="003B5AB7" w:rsidP="003B5AB7">
      <w:pPr>
        <w:shd w:val="clear" w:color="auto" w:fill="FFFFFF" w:themeFill="background1"/>
        <w:ind w:firstLine="708"/>
        <w:jc w:val="center"/>
        <w:rPr>
          <w:b/>
          <w:sz w:val="28"/>
          <w:szCs w:val="28"/>
        </w:rPr>
      </w:pPr>
      <w:r>
        <w:rPr>
          <w:b/>
          <w:sz w:val="28"/>
          <w:szCs w:val="28"/>
        </w:rPr>
        <w:t>по противо</w:t>
      </w:r>
      <w:r w:rsidR="00342ADD">
        <w:rPr>
          <w:b/>
          <w:sz w:val="28"/>
          <w:szCs w:val="28"/>
        </w:rPr>
        <w:t>действию коррупции на 2018–2020</w:t>
      </w:r>
      <w:r>
        <w:rPr>
          <w:b/>
          <w:sz w:val="28"/>
          <w:szCs w:val="28"/>
        </w:rPr>
        <w:t xml:space="preserve"> годы</w:t>
      </w:r>
    </w:p>
    <w:p w:rsidR="00866AE1" w:rsidRPr="0048620C"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48620C" w:rsidTr="00E25694">
        <w:trPr>
          <w:trHeight w:val="639"/>
          <w:tblHeader/>
          <w:jc w:val="center"/>
        </w:trPr>
        <w:tc>
          <w:tcPr>
            <w:tcW w:w="704" w:type="dxa"/>
          </w:tcPr>
          <w:p w:rsidR="00FF45AA" w:rsidRPr="0048620C" w:rsidRDefault="00FF45AA" w:rsidP="00DB74CD">
            <w:pPr>
              <w:shd w:val="clear" w:color="auto" w:fill="FFFFFF" w:themeFill="background1"/>
              <w:spacing w:before="60" w:after="60"/>
              <w:jc w:val="center"/>
              <w:rPr>
                <w:b/>
              </w:rPr>
            </w:pPr>
            <w:r w:rsidRPr="0048620C">
              <w:rPr>
                <w:b/>
              </w:rPr>
              <w:t xml:space="preserve">№ </w:t>
            </w:r>
            <w:proofErr w:type="gramStart"/>
            <w:r w:rsidRPr="0048620C">
              <w:rPr>
                <w:b/>
              </w:rPr>
              <w:t>п</w:t>
            </w:r>
            <w:proofErr w:type="gramEnd"/>
            <w:r w:rsidRPr="0048620C">
              <w:rPr>
                <w:b/>
              </w:rPr>
              <w:t>/п</w:t>
            </w:r>
          </w:p>
        </w:tc>
        <w:tc>
          <w:tcPr>
            <w:tcW w:w="6184" w:type="dxa"/>
          </w:tcPr>
          <w:p w:rsidR="00FF45AA" w:rsidRPr="0048620C" w:rsidRDefault="00FF45AA" w:rsidP="00DB74CD">
            <w:pPr>
              <w:shd w:val="clear" w:color="auto" w:fill="FFFFFF" w:themeFill="background1"/>
              <w:spacing w:before="60" w:after="60"/>
              <w:jc w:val="center"/>
              <w:rPr>
                <w:b/>
              </w:rPr>
            </w:pPr>
            <w:r w:rsidRPr="0048620C">
              <w:rPr>
                <w:b/>
              </w:rPr>
              <w:t>Мероприятия</w:t>
            </w:r>
          </w:p>
        </w:tc>
        <w:tc>
          <w:tcPr>
            <w:tcW w:w="2321" w:type="dxa"/>
          </w:tcPr>
          <w:p w:rsidR="00FF45AA" w:rsidRPr="0048620C" w:rsidRDefault="00FF45AA" w:rsidP="00DB74CD">
            <w:pPr>
              <w:shd w:val="clear" w:color="auto" w:fill="FFFFFF" w:themeFill="background1"/>
              <w:spacing w:before="60" w:after="60"/>
              <w:jc w:val="center"/>
              <w:rPr>
                <w:b/>
              </w:rPr>
            </w:pPr>
            <w:r w:rsidRPr="0048620C">
              <w:rPr>
                <w:b/>
              </w:rPr>
              <w:t>Ответственные исполнители</w:t>
            </w:r>
          </w:p>
        </w:tc>
        <w:tc>
          <w:tcPr>
            <w:tcW w:w="1701" w:type="dxa"/>
          </w:tcPr>
          <w:p w:rsidR="00FF45AA" w:rsidRPr="0048620C" w:rsidRDefault="00FF45AA" w:rsidP="00DB74CD">
            <w:pPr>
              <w:shd w:val="clear" w:color="auto" w:fill="FFFFFF" w:themeFill="background1"/>
              <w:spacing w:before="60" w:after="60"/>
              <w:jc w:val="center"/>
              <w:rPr>
                <w:b/>
              </w:rPr>
            </w:pPr>
            <w:r w:rsidRPr="0048620C">
              <w:rPr>
                <w:b/>
              </w:rPr>
              <w:t>Срок исполнения</w:t>
            </w:r>
          </w:p>
        </w:tc>
        <w:tc>
          <w:tcPr>
            <w:tcW w:w="4678" w:type="dxa"/>
          </w:tcPr>
          <w:p w:rsidR="00FF45AA" w:rsidRPr="0048620C" w:rsidRDefault="00FF45AA" w:rsidP="00DB74CD">
            <w:pPr>
              <w:shd w:val="clear" w:color="auto" w:fill="FFFFFF" w:themeFill="background1"/>
              <w:spacing w:before="60" w:after="60"/>
              <w:jc w:val="center"/>
              <w:rPr>
                <w:b/>
              </w:rPr>
            </w:pPr>
            <w:r w:rsidRPr="0048620C">
              <w:rPr>
                <w:b/>
              </w:rPr>
              <w:t>Ожидаемый результат</w:t>
            </w:r>
          </w:p>
        </w:tc>
      </w:tr>
      <w:tr w:rsidR="00FF45AA" w:rsidRPr="0048620C" w:rsidTr="00AE766B">
        <w:trPr>
          <w:jc w:val="center"/>
        </w:trPr>
        <w:tc>
          <w:tcPr>
            <w:tcW w:w="704" w:type="dxa"/>
          </w:tcPr>
          <w:p w:rsidR="00FF45AA" w:rsidRPr="0048620C" w:rsidRDefault="00FF45AA" w:rsidP="00DB74CD">
            <w:pPr>
              <w:shd w:val="clear" w:color="auto" w:fill="FFFFFF" w:themeFill="background1"/>
              <w:spacing w:before="120" w:after="120"/>
              <w:jc w:val="center"/>
            </w:pPr>
            <w:r w:rsidRPr="0048620C">
              <w:rPr>
                <w:b/>
              </w:rPr>
              <w:t>1.</w:t>
            </w:r>
          </w:p>
        </w:tc>
        <w:tc>
          <w:tcPr>
            <w:tcW w:w="14884" w:type="dxa"/>
            <w:gridSpan w:val="4"/>
          </w:tcPr>
          <w:p w:rsidR="00FF45AA" w:rsidRPr="0048620C" w:rsidRDefault="00FF45AA" w:rsidP="00E35CEA">
            <w:pPr>
              <w:shd w:val="clear" w:color="auto" w:fill="FFFFFF" w:themeFill="background1"/>
              <w:jc w:val="center"/>
              <w:rPr>
                <w:b/>
              </w:rPr>
            </w:pPr>
            <w:r w:rsidRPr="0048620C">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0A06EA" w:rsidRPr="0048620C">
              <w:rPr>
                <w:b/>
              </w:rPr>
              <w:t>Коми У</w:t>
            </w:r>
            <w:r w:rsidRPr="0048620C">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48620C" w:rsidTr="00E25694">
        <w:trPr>
          <w:trHeight w:val="2296"/>
          <w:jc w:val="center"/>
        </w:trPr>
        <w:tc>
          <w:tcPr>
            <w:tcW w:w="704" w:type="dxa"/>
          </w:tcPr>
          <w:p w:rsidR="00FF45AA" w:rsidRPr="0048620C" w:rsidRDefault="00FF45AA" w:rsidP="00DB74CD">
            <w:pPr>
              <w:shd w:val="clear" w:color="auto" w:fill="FFFFFF" w:themeFill="background1"/>
              <w:spacing w:before="120" w:after="120"/>
              <w:jc w:val="center"/>
            </w:pPr>
            <w:r w:rsidRPr="0048620C">
              <w:t>1.1.</w:t>
            </w:r>
          </w:p>
        </w:tc>
        <w:tc>
          <w:tcPr>
            <w:tcW w:w="6184" w:type="dxa"/>
          </w:tcPr>
          <w:p w:rsidR="00FF45AA" w:rsidRPr="0048620C" w:rsidRDefault="00FF45AA" w:rsidP="00775CC6">
            <w:pPr>
              <w:shd w:val="clear" w:color="auto" w:fill="FFFFFF" w:themeFill="background1"/>
              <w:jc w:val="both"/>
            </w:pPr>
            <w:r w:rsidRPr="0048620C">
              <w:t>Обеспечение</w:t>
            </w:r>
            <w:r w:rsidR="00174C9E" w:rsidRPr="0048620C">
              <w:t xml:space="preserve"> действенного функционирования К</w:t>
            </w:r>
            <w:r w:rsidRPr="0048620C">
              <w:t>омисси</w:t>
            </w:r>
            <w:r w:rsidR="00775CC6" w:rsidRPr="0048620C">
              <w:t>и</w:t>
            </w:r>
            <w:r w:rsidRPr="0048620C">
              <w:t xml:space="preserve"> </w:t>
            </w:r>
            <w:r w:rsidR="00775CC6" w:rsidRPr="0048620C">
              <w:t xml:space="preserve">Управления </w:t>
            </w:r>
            <w:r w:rsidRPr="0048620C">
              <w:t xml:space="preserve">Федеральной антимонопольной службы </w:t>
            </w:r>
            <w:r w:rsidR="00775CC6" w:rsidRPr="0048620C">
              <w:t xml:space="preserve">по Республике Коми </w:t>
            </w:r>
            <w:r w:rsidRPr="0048620C">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48620C">
              <w:t>(далее-Комиссия)</w:t>
            </w:r>
            <w:r w:rsidR="00367B42">
              <w:t>.</w:t>
            </w:r>
          </w:p>
        </w:tc>
        <w:tc>
          <w:tcPr>
            <w:tcW w:w="2321" w:type="dxa"/>
          </w:tcPr>
          <w:p w:rsidR="00387599" w:rsidRPr="0048620C" w:rsidRDefault="00387599" w:rsidP="00387599">
            <w:pPr>
              <w:shd w:val="clear" w:color="auto" w:fill="FFFFFF" w:themeFill="background1"/>
              <w:jc w:val="center"/>
            </w:pPr>
            <w:r w:rsidRPr="0048620C">
              <w:t>Ведущий специалист-эксперт (специалист по кадрам)</w:t>
            </w:r>
          </w:p>
          <w:p w:rsidR="00A02E4C" w:rsidRPr="0048620C" w:rsidRDefault="00A02E4C" w:rsidP="00DB74CD">
            <w:pPr>
              <w:shd w:val="clear" w:color="auto" w:fill="FFFFFF" w:themeFill="background1"/>
              <w:jc w:val="center"/>
            </w:pPr>
          </w:p>
        </w:tc>
        <w:tc>
          <w:tcPr>
            <w:tcW w:w="1701" w:type="dxa"/>
          </w:tcPr>
          <w:p w:rsidR="00FF45AA" w:rsidRPr="0048620C" w:rsidRDefault="00FF45AA" w:rsidP="00174C9E">
            <w:pPr>
              <w:shd w:val="clear" w:color="auto" w:fill="FFFFFF" w:themeFill="background1"/>
              <w:jc w:val="center"/>
            </w:pPr>
            <w:r w:rsidRPr="0048620C">
              <w:t>В течение всего периода</w:t>
            </w: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174C9E">
            <w:pPr>
              <w:shd w:val="clear" w:color="auto" w:fill="FFFFFF" w:themeFill="background1"/>
              <w:jc w:val="center"/>
            </w:pPr>
          </w:p>
          <w:p w:rsidR="00A02E4C" w:rsidRPr="0048620C" w:rsidRDefault="00A02E4C" w:rsidP="00EE68F2">
            <w:pPr>
              <w:shd w:val="clear" w:color="auto" w:fill="FFFFFF" w:themeFill="background1"/>
            </w:pPr>
          </w:p>
          <w:p w:rsidR="00A02E4C" w:rsidRPr="0048620C" w:rsidRDefault="00A02E4C" w:rsidP="00174C9E">
            <w:pPr>
              <w:shd w:val="clear" w:color="auto" w:fill="FFFFFF" w:themeFill="background1"/>
              <w:jc w:val="center"/>
            </w:pPr>
          </w:p>
        </w:tc>
        <w:tc>
          <w:tcPr>
            <w:tcW w:w="4678" w:type="dxa"/>
          </w:tcPr>
          <w:p w:rsidR="0087328E" w:rsidRPr="0048620C" w:rsidRDefault="003B5AB7" w:rsidP="00070936">
            <w:pPr>
              <w:shd w:val="clear" w:color="auto" w:fill="FFFFFF" w:themeFill="background1"/>
              <w:jc w:val="both"/>
            </w:pPr>
            <w:r w:rsidRPr="0048620C">
              <w:t>Обеспечение соблюдения федеральными государственными гражданскими служащими</w:t>
            </w:r>
            <w:r w:rsidR="00FF45AA" w:rsidRPr="0048620C">
              <w:t xml:space="preserve"> </w:t>
            </w:r>
            <w:r w:rsidR="00775CC6" w:rsidRPr="0048620C">
              <w:t>Коми У</w:t>
            </w:r>
            <w:r w:rsidR="00FF45AA" w:rsidRPr="0048620C">
              <w:t>ФАС России</w:t>
            </w:r>
            <w:r w:rsidR="00B006C3" w:rsidRPr="0048620C">
              <w:t xml:space="preserve"> (далее – гражданские </w:t>
            </w:r>
            <w:r w:rsidR="00845838" w:rsidRPr="0048620C">
              <w:t>служащие</w:t>
            </w:r>
            <w:r w:rsidR="00B006C3" w:rsidRPr="0048620C">
              <w:t xml:space="preserve"> Коми УФАС России)</w:t>
            </w:r>
            <w:r w:rsidRPr="0048620C">
              <w:t>,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569CD" w:rsidRPr="0048620C" w:rsidTr="00E25694">
        <w:trPr>
          <w:jc w:val="center"/>
        </w:trPr>
        <w:tc>
          <w:tcPr>
            <w:tcW w:w="704" w:type="dxa"/>
          </w:tcPr>
          <w:p w:rsidR="003569CD" w:rsidRPr="0048620C" w:rsidRDefault="0029637E" w:rsidP="00775CC6">
            <w:pPr>
              <w:shd w:val="clear" w:color="auto" w:fill="FFFFFF" w:themeFill="background1"/>
              <w:spacing w:before="120" w:after="120"/>
              <w:jc w:val="center"/>
            </w:pPr>
            <w:r w:rsidRPr="0048620C">
              <w:t>1.</w:t>
            </w:r>
            <w:r w:rsidR="00775CC6" w:rsidRPr="0048620C">
              <w:t>2</w:t>
            </w:r>
            <w:r w:rsidR="003569CD" w:rsidRPr="0048620C">
              <w:t>.</w:t>
            </w:r>
          </w:p>
        </w:tc>
        <w:tc>
          <w:tcPr>
            <w:tcW w:w="6184" w:type="dxa"/>
          </w:tcPr>
          <w:p w:rsidR="003569CD" w:rsidRPr="0048620C" w:rsidRDefault="003569CD" w:rsidP="00DB74CD">
            <w:pPr>
              <w:shd w:val="clear" w:color="auto" w:fill="FFFFFF" w:themeFill="background1"/>
              <w:jc w:val="both"/>
            </w:pPr>
            <w:r w:rsidRPr="0048620C">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387599" w:rsidRPr="0048620C">
              <w:t>Коми У</w:t>
            </w:r>
            <w:r w:rsidRPr="0048620C">
              <w:t>ФАС России.</w:t>
            </w:r>
          </w:p>
          <w:p w:rsidR="003569CD" w:rsidRPr="0048620C" w:rsidRDefault="0029637E" w:rsidP="00E25694">
            <w:pPr>
              <w:shd w:val="clear" w:color="auto" w:fill="FFFFFF" w:themeFill="background1"/>
              <w:jc w:val="both"/>
            </w:pPr>
            <w:r w:rsidRPr="0048620C">
              <w:t xml:space="preserve">Обеспечение контроля своевременности </w:t>
            </w:r>
            <w:r w:rsidR="003569CD" w:rsidRPr="0048620C">
              <w:t>представления указанных сведений.</w:t>
            </w:r>
          </w:p>
        </w:tc>
        <w:tc>
          <w:tcPr>
            <w:tcW w:w="2321" w:type="dxa"/>
          </w:tcPr>
          <w:p w:rsidR="00387599" w:rsidRPr="0048620C" w:rsidRDefault="00387599" w:rsidP="00387599">
            <w:pPr>
              <w:shd w:val="clear" w:color="auto" w:fill="FFFFFF" w:themeFill="background1"/>
              <w:jc w:val="center"/>
            </w:pPr>
            <w:r w:rsidRPr="0048620C">
              <w:t>Ведущий специалист-эксперт (специалист по кадрам)</w:t>
            </w:r>
          </w:p>
          <w:p w:rsidR="00B0379B" w:rsidRPr="0048620C" w:rsidRDefault="00B0379B" w:rsidP="00DB74CD">
            <w:pPr>
              <w:shd w:val="clear" w:color="auto" w:fill="FFFFFF" w:themeFill="background1"/>
              <w:jc w:val="center"/>
            </w:pPr>
          </w:p>
        </w:tc>
        <w:tc>
          <w:tcPr>
            <w:tcW w:w="1701" w:type="dxa"/>
          </w:tcPr>
          <w:p w:rsidR="003569CD" w:rsidRPr="0048620C" w:rsidRDefault="003569CD" w:rsidP="00174C9E">
            <w:pPr>
              <w:shd w:val="clear" w:color="auto" w:fill="FFFFFF" w:themeFill="background1"/>
              <w:jc w:val="center"/>
            </w:pPr>
            <w:r w:rsidRPr="0048620C">
              <w:t xml:space="preserve">Ежегодно, </w:t>
            </w:r>
          </w:p>
          <w:p w:rsidR="003569CD" w:rsidRPr="0048620C" w:rsidRDefault="003569CD" w:rsidP="00174C9E">
            <w:pPr>
              <w:shd w:val="clear" w:color="auto" w:fill="FFFFFF" w:themeFill="background1"/>
              <w:jc w:val="center"/>
            </w:pPr>
            <w:r w:rsidRPr="0048620C">
              <w:t>до 30 апреля</w:t>
            </w:r>
          </w:p>
        </w:tc>
        <w:tc>
          <w:tcPr>
            <w:tcW w:w="4678" w:type="dxa"/>
          </w:tcPr>
          <w:p w:rsidR="003569CD" w:rsidRPr="0048620C" w:rsidRDefault="003569CD" w:rsidP="00775CC6">
            <w:pPr>
              <w:shd w:val="clear" w:color="auto" w:fill="FFFFFF" w:themeFill="background1"/>
              <w:ind w:right="-108"/>
              <w:jc w:val="both"/>
            </w:pPr>
            <w:r w:rsidRPr="0048620C">
              <w:t xml:space="preserve">Обеспечение своевременного исполнения гражданскими служащими </w:t>
            </w:r>
            <w:r w:rsidR="00070936" w:rsidRPr="0048620C">
              <w:t xml:space="preserve">Коми УФАС России </w:t>
            </w:r>
            <w:r w:rsidRPr="0048620C">
              <w:t>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48620C" w:rsidTr="00E25694">
        <w:trPr>
          <w:jc w:val="center"/>
        </w:trPr>
        <w:tc>
          <w:tcPr>
            <w:tcW w:w="704" w:type="dxa"/>
          </w:tcPr>
          <w:p w:rsidR="00AE766B" w:rsidRPr="0048620C" w:rsidRDefault="0029637E" w:rsidP="00775CC6">
            <w:pPr>
              <w:shd w:val="clear" w:color="auto" w:fill="FFFFFF" w:themeFill="background1"/>
              <w:spacing w:before="120" w:after="120"/>
              <w:jc w:val="center"/>
            </w:pPr>
            <w:r w:rsidRPr="0048620C">
              <w:t>1.</w:t>
            </w:r>
            <w:r w:rsidR="00775CC6" w:rsidRPr="0048620C">
              <w:t>3</w:t>
            </w:r>
            <w:r w:rsidR="00AE766B" w:rsidRPr="0048620C">
              <w:t>.</w:t>
            </w:r>
          </w:p>
        </w:tc>
        <w:tc>
          <w:tcPr>
            <w:tcW w:w="6184" w:type="dxa"/>
          </w:tcPr>
          <w:p w:rsidR="00AE766B" w:rsidRPr="0048620C" w:rsidRDefault="00AE766B" w:rsidP="00775CC6">
            <w:pPr>
              <w:shd w:val="clear" w:color="auto" w:fill="FFFFFF" w:themeFill="background1"/>
              <w:jc w:val="both"/>
            </w:pPr>
            <w:r w:rsidRPr="0048620C">
              <w:t xml:space="preserve">Подготовка к опубликованию сведений о доходах, расходах, об имуществе и обязательствах имущественного характера </w:t>
            </w:r>
            <w:r w:rsidR="005218A5" w:rsidRPr="0048620C">
              <w:t xml:space="preserve">и размещение указанных </w:t>
            </w:r>
            <w:r w:rsidR="005218A5" w:rsidRPr="0048620C">
              <w:lastRenderedPageBreak/>
              <w:t xml:space="preserve">сведений на официальном сайте </w:t>
            </w:r>
            <w:r w:rsidR="00775CC6" w:rsidRPr="0048620C">
              <w:t>Коми У</w:t>
            </w:r>
            <w:r w:rsidR="005218A5" w:rsidRPr="0048620C">
              <w:t>ФАС России</w:t>
            </w:r>
            <w:r w:rsidR="002067BA" w:rsidRPr="0048620C">
              <w:t xml:space="preserve">, в соответствии с Перечнями должностей, замещение которых влечет за собой размещение на официальном сайте </w:t>
            </w:r>
            <w:r w:rsidR="00387599" w:rsidRPr="0048620C">
              <w:t>Коми У</w:t>
            </w:r>
            <w:r w:rsidR="002067BA" w:rsidRPr="0048620C">
              <w:t>ФАС России.</w:t>
            </w:r>
          </w:p>
        </w:tc>
        <w:tc>
          <w:tcPr>
            <w:tcW w:w="2321" w:type="dxa"/>
          </w:tcPr>
          <w:p w:rsidR="00387599" w:rsidRPr="0048620C" w:rsidRDefault="00387599" w:rsidP="00387599">
            <w:pPr>
              <w:shd w:val="clear" w:color="auto" w:fill="FFFFFF" w:themeFill="background1"/>
              <w:jc w:val="center"/>
            </w:pPr>
            <w:r w:rsidRPr="0048620C">
              <w:lastRenderedPageBreak/>
              <w:t xml:space="preserve">Ведущий специалист-эксперт (специалист по </w:t>
            </w:r>
            <w:r w:rsidRPr="0048620C">
              <w:lastRenderedPageBreak/>
              <w:t>кадрам)</w:t>
            </w:r>
          </w:p>
          <w:p w:rsidR="00B0379B" w:rsidRPr="0048620C" w:rsidRDefault="00B0379B" w:rsidP="00DB74CD">
            <w:pPr>
              <w:shd w:val="clear" w:color="auto" w:fill="FFFFFF" w:themeFill="background1"/>
              <w:jc w:val="center"/>
            </w:pPr>
          </w:p>
        </w:tc>
        <w:tc>
          <w:tcPr>
            <w:tcW w:w="1701" w:type="dxa"/>
          </w:tcPr>
          <w:p w:rsidR="00AE766B" w:rsidRPr="0048620C" w:rsidRDefault="005218A5" w:rsidP="00174C9E">
            <w:pPr>
              <w:shd w:val="clear" w:color="auto" w:fill="FFFFFF" w:themeFill="background1"/>
              <w:jc w:val="center"/>
            </w:pPr>
            <w:r w:rsidRPr="0048620C">
              <w:lastRenderedPageBreak/>
              <w:t xml:space="preserve">В течение 14 рабочих дней со дня </w:t>
            </w:r>
            <w:r w:rsidRPr="0048620C">
              <w:lastRenderedPageBreak/>
              <w:t>истечения срока, установленного для подачи указанных сведений</w:t>
            </w:r>
          </w:p>
        </w:tc>
        <w:tc>
          <w:tcPr>
            <w:tcW w:w="4678" w:type="dxa"/>
          </w:tcPr>
          <w:p w:rsidR="00AE766B" w:rsidRPr="0048620C" w:rsidRDefault="005218A5" w:rsidP="00AE766B">
            <w:pPr>
              <w:shd w:val="clear" w:color="auto" w:fill="FFFFFF" w:themeFill="background1"/>
              <w:ind w:right="-108"/>
              <w:jc w:val="both"/>
            </w:pPr>
            <w:r w:rsidRPr="0048620C">
              <w:lastRenderedPageBreak/>
              <w:t xml:space="preserve">Повышение открытости и доступности информации о деятельности по профилактике коррупционных </w:t>
            </w:r>
            <w:r w:rsidRPr="0048620C">
              <w:lastRenderedPageBreak/>
              <w:t xml:space="preserve">правонарушений в </w:t>
            </w:r>
            <w:r w:rsidR="00775CC6" w:rsidRPr="0048620C">
              <w:t>Коми У</w:t>
            </w:r>
            <w:r w:rsidRPr="0048620C">
              <w:t>ФАС России.</w:t>
            </w:r>
          </w:p>
        </w:tc>
      </w:tr>
      <w:tr w:rsidR="005218A5" w:rsidRPr="0048620C" w:rsidTr="00E25694">
        <w:trPr>
          <w:jc w:val="center"/>
        </w:trPr>
        <w:tc>
          <w:tcPr>
            <w:tcW w:w="704" w:type="dxa"/>
          </w:tcPr>
          <w:p w:rsidR="005218A5" w:rsidRPr="0048620C" w:rsidRDefault="0029637E" w:rsidP="00070936">
            <w:pPr>
              <w:shd w:val="clear" w:color="auto" w:fill="FFFFFF" w:themeFill="background1"/>
              <w:spacing w:before="120" w:after="120"/>
              <w:jc w:val="center"/>
            </w:pPr>
            <w:r w:rsidRPr="0048620C">
              <w:lastRenderedPageBreak/>
              <w:t>1.</w:t>
            </w:r>
            <w:r w:rsidR="00070936" w:rsidRPr="0048620C">
              <w:t>4</w:t>
            </w:r>
            <w:r w:rsidR="005218A5" w:rsidRPr="0048620C">
              <w:t>.</w:t>
            </w:r>
          </w:p>
        </w:tc>
        <w:tc>
          <w:tcPr>
            <w:tcW w:w="6184" w:type="dxa"/>
          </w:tcPr>
          <w:p w:rsidR="005218A5" w:rsidRPr="0048620C" w:rsidRDefault="005218A5" w:rsidP="0040403D">
            <w:pPr>
              <w:shd w:val="clear" w:color="auto" w:fill="FFFFFF" w:themeFill="background1"/>
              <w:jc w:val="both"/>
            </w:pPr>
            <w:r w:rsidRPr="0048620C">
              <w:t xml:space="preserve">Анализ сведений о доходах, расходах, об имуществе и обязательствах имущественного характера, представленных гражданскими служащими </w:t>
            </w:r>
            <w:r w:rsidR="0040403D" w:rsidRPr="0048620C">
              <w:t>Коми У</w:t>
            </w:r>
            <w:r w:rsidRPr="0048620C">
              <w:t>ФАС России</w:t>
            </w:r>
            <w:r w:rsidR="0040403D" w:rsidRPr="0048620C">
              <w:t>.</w:t>
            </w:r>
          </w:p>
        </w:tc>
        <w:tc>
          <w:tcPr>
            <w:tcW w:w="2321" w:type="dxa"/>
          </w:tcPr>
          <w:p w:rsidR="0040403D" w:rsidRPr="0048620C" w:rsidRDefault="0040403D" w:rsidP="0040403D">
            <w:pPr>
              <w:shd w:val="clear" w:color="auto" w:fill="FFFFFF" w:themeFill="background1"/>
              <w:jc w:val="center"/>
            </w:pPr>
            <w:r w:rsidRPr="0048620C">
              <w:t>Ведущий специалист-эксперт (специалист по кадрам)</w:t>
            </w:r>
          </w:p>
          <w:p w:rsidR="00B0379B" w:rsidRPr="0048620C" w:rsidRDefault="00B0379B" w:rsidP="00DB74CD">
            <w:pPr>
              <w:shd w:val="clear" w:color="auto" w:fill="FFFFFF" w:themeFill="background1"/>
              <w:jc w:val="center"/>
            </w:pPr>
          </w:p>
        </w:tc>
        <w:tc>
          <w:tcPr>
            <w:tcW w:w="1701" w:type="dxa"/>
          </w:tcPr>
          <w:p w:rsidR="005218A5" w:rsidRPr="0048620C" w:rsidRDefault="005218A5" w:rsidP="00174C9E">
            <w:pPr>
              <w:shd w:val="clear" w:color="auto" w:fill="FFFFFF" w:themeFill="background1"/>
              <w:jc w:val="center"/>
            </w:pPr>
            <w:r w:rsidRPr="0048620C">
              <w:t xml:space="preserve">Ежегодно, </w:t>
            </w:r>
          </w:p>
          <w:p w:rsidR="005218A5" w:rsidRPr="0048620C" w:rsidRDefault="005218A5" w:rsidP="00174C9E">
            <w:pPr>
              <w:shd w:val="clear" w:color="auto" w:fill="FFFFFF" w:themeFill="background1"/>
              <w:jc w:val="center"/>
            </w:pPr>
            <w:r w:rsidRPr="0048620C">
              <w:t>до 1 октября</w:t>
            </w:r>
          </w:p>
        </w:tc>
        <w:tc>
          <w:tcPr>
            <w:tcW w:w="4678" w:type="dxa"/>
          </w:tcPr>
          <w:p w:rsidR="005218A5" w:rsidRPr="0048620C" w:rsidRDefault="005218A5" w:rsidP="00070936">
            <w:pPr>
              <w:shd w:val="clear" w:color="auto" w:fill="FFFFFF" w:themeFill="background1"/>
              <w:ind w:right="-108"/>
              <w:jc w:val="both"/>
            </w:pPr>
            <w:r w:rsidRPr="0048620C">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070936" w:rsidRPr="0048620C">
              <w:t>Коми УФАС России</w:t>
            </w:r>
            <w:r w:rsidRPr="0048620C">
              <w:t>. Оперативное реагирование на ставшие известными факты коррупционных проявлений.</w:t>
            </w:r>
          </w:p>
        </w:tc>
      </w:tr>
      <w:tr w:rsidR="00B0379B" w:rsidRPr="0048620C" w:rsidTr="00E25694">
        <w:trPr>
          <w:jc w:val="center"/>
        </w:trPr>
        <w:tc>
          <w:tcPr>
            <w:tcW w:w="704" w:type="dxa"/>
          </w:tcPr>
          <w:p w:rsidR="00B0379B" w:rsidRPr="0048620C" w:rsidRDefault="0029637E" w:rsidP="00B006C3">
            <w:pPr>
              <w:shd w:val="clear" w:color="auto" w:fill="FFFFFF" w:themeFill="background1"/>
              <w:spacing w:before="120" w:after="120"/>
              <w:jc w:val="center"/>
            </w:pPr>
            <w:r w:rsidRPr="0048620C">
              <w:t>1.</w:t>
            </w:r>
            <w:r w:rsidR="00B006C3" w:rsidRPr="0048620C">
              <w:t>5</w:t>
            </w:r>
            <w:r w:rsidR="00B0379B" w:rsidRPr="0048620C">
              <w:t>.</w:t>
            </w:r>
          </w:p>
        </w:tc>
        <w:tc>
          <w:tcPr>
            <w:tcW w:w="6184" w:type="dxa"/>
          </w:tcPr>
          <w:p w:rsidR="00B0379B" w:rsidRPr="0048620C" w:rsidRDefault="0029637E" w:rsidP="00D735CD">
            <w:pPr>
              <w:shd w:val="clear" w:color="auto" w:fill="FFFFFF" w:themeFill="background1"/>
              <w:jc w:val="both"/>
            </w:pPr>
            <w:r w:rsidRPr="0048620C">
              <w:t>Организация и проведение проверок</w:t>
            </w:r>
            <w:r w:rsidR="00B0379B" w:rsidRPr="0048620C">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D735CD" w:rsidRPr="0048620C">
              <w:t>Коми У</w:t>
            </w:r>
            <w:r w:rsidR="00B0379B" w:rsidRPr="0048620C">
              <w:t>ФАС России</w:t>
            </w:r>
            <w:r w:rsidR="00D735CD" w:rsidRPr="0048620C">
              <w:t>.</w:t>
            </w:r>
          </w:p>
        </w:tc>
        <w:tc>
          <w:tcPr>
            <w:tcW w:w="2321" w:type="dxa"/>
          </w:tcPr>
          <w:p w:rsidR="00D735CD" w:rsidRPr="0048620C" w:rsidRDefault="00D735CD" w:rsidP="00D735CD">
            <w:pPr>
              <w:shd w:val="clear" w:color="auto" w:fill="FFFFFF" w:themeFill="background1"/>
              <w:jc w:val="center"/>
            </w:pPr>
            <w:r w:rsidRPr="0048620C">
              <w:t>Ведущий специалист-эксперт (специалист по кадрам)</w:t>
            </w:r>
          </w:p>
          <w:p w:rsidR="00B0379B" w:rsidRPr="0048620C" w:rsidRDefault="00B0379B" w:rsidP="00CA2C84">
            <w:pPr>
              <w:shd w:val="clear" w:color="auto" w:fill="FFFFFF" w:themeFill="background1"/>
              <w:jc w:val="center"/>
            </w:pPr>
          </w:p>
        </w:tc>
        <w:tc>
          <w:tcPr>
            <w:tcW w:w="1701" w:type="dxa"/>
          </w:tcPr>
          <w:p w:rsidR="00B0379B" w:rsidRPr="0048620C" w:rsidRDefault="00B0379B" w:rsidP="00174C9E">
            <w:pPr>
              <w:shd w:val="clear" w:color="auto" w:fill="FFFFFF" w:themeFill="background1"/>
              <w:jc w:val="center"/>
            </w:pPr>
            <w:r w:rsidRPr="0048620C">
              <w:t xml:space="preserve">В течение всего периода </w:t>
            </w:r>
            <w:r w:rsidR="0029637E" w:rsidRPr="0048620C">
              <w:t>в случае появления оснований</w:t>
            </w:r>
          </w:p>
        </w:tc>
        <w:tc>
          <w:tcPr>
            <w:tcW w:w="4678" w:type="dxa"/>
          </w:tcPr>
          <w:p w:rsidR="00B0379B" w:rsidRPr="0048620C" w:rsidRDefault="00B0379B" w:rsidP="00AE766B">
            <w:pPr>
              <w:shd w:val="clear" w:color="auto" w:fill="FFFFFF" w:themeFill="background1"/>
              <w:ind w:right="-108"/>
              <w:jc w:val="both"/>
            </w:pPr>
            <w:r w:rsidRPr="0048620C">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48620C" w:rsidTr="00E25694">
        <w:trPr>
          <w:jc w:val="center"/>
        </w:trPr>
        <w:tc>
          <w:tcPr>
            <w:tcW w:w="704" w:type="dxa"/>
          </w:tcPr>
          <w:p w:rsidR="00B0379B" w:rsidRPr="0048620C" w:rsidRDefault="00CA2C84" w:rsidP="00CC6CA6">
            <w:pPr>
              <w:shd w:val="clear" w:color="auto" w:fill="FFFFFF" w:themeFill="background1"/>
              <w:spacing w:before="120" w:after="120"/>
              <w:jc w:val="center"/>
            </w:pPr>
            <w:r w:rsidRPr="0048620C">
              <w:t>1.</w:t>
            </w:r>
            <w:r w:rsidR="00CC6CA6" w:rsidRPr="0048620C">
              <w:t>6</w:t>
            </w:r>
            <w:r w:rsidR="00B0379B" w:rsidRPr="0048620C">
              <w:t>.</w:t>
            </w:r>
          </w:p>
        </w:tc>
        <w:tc>
          <w:tcPr>
            <w:tcW w:w="6184" w:type="dxa"/>
          </w:tcPr>
          <w:p w:rsidR="00B0379B" w:rsidRPr="0048620C" w:rsidRDefault="001C1958" w:rsidP="006307BD">
            <w:pPr>
              <w:shd w:val="clear" w:color="auto" w:fill="FFFFFF" w:themeFill="background1"/>
              <w:jc w:val="both"/>
            </w:pPr>
            <w:proofErr w:type="gramStart"/>
            <w:r w:rsidRPr="0048620C">
              <w:t>Контроль за</w:t>
            </w:r>
            <w:proofErr w:type="gramEnd"/>
            <w:r w:rsidRPr="0048620C">
              <w:t xml:space="preserve"> соблюдением гражданскими служащими </w:t>
            </w:r>
            <w:r w:rsidR="00D735CD" w:rsidRPr="0048620C">
              <w:t>Коми У</w:t>
            </w:r>
            <w:r w:rsidRPr="0048620C">
              <w:t xml:space="preserve">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48620C">
              <w:t xml:space="preserve">Организация </w:t>
            </w:r>
            <w:r w:rsidR="00CA2C84" w:rsidRPr="0048620C">
              <w:t>и проведение</w:t>
            </w:r>
            <w:r w:rsidR="00B0379B" w:rsidRPr="0048620C">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w:t>
            </w:r>
            <w:r w:rsidR="00CC6CA6" w:rsidRPr="0048620C">
              <w:t xml:space="preserve">гражданскими </w:t>
            </w:r>
            <w:r w:rsidR="00B0379B" w:rsidRPr="0048620C">
              <w:t xml:space="preserve">служащими </w:t>
            </w:r>
            <w:r w:rsidR="00D735CD" w:rsidRPr="0048620C">
              <w:t>Коми У</w:t>
            </w:r>
            <w:r w:rsidR="00B0379B" w:rsidRPr="0048620C">
              <w:t>ФАС России запретов</w:t>
            </w:r>
            <w:r w:rsidR="006307BD" w:rsidRPr="0048620C">
              <w:t>, ограничений</w:t>
            </w:r>
            <w:r w:rsidR="00B0379B" w:rsidRPr="0048620C">
              <w:t xml:space="preserve"> и </w:t>
            </w:r>
            <w:r w:rsidR="006307BD" w:rsidRPr="0048620C">
              <w:t>требований</w:t>
            </w:r>
            <w:r w:rsidR="00B0379B" w:rsidRPr="0048620C">
              <w:t xml:space="preserve">, установленных в целях противодействия коррупции, </w:t>
            </w:r>
            <w:r w:rsidR="006307BD" w:rsidRPr="0048620C">
              <w:t xml:space="preserve">в том числе мер по </w:t>
            </w:r>
            <w:r w:rsidR="006307BD" w:rsidRPr="0048620C">
              <w:lastRenderedPageBreak/>
              <w:t>предотвращению и (или) урегулированию конфликта интересов</w:t>
            </w:r>
            <w:r w:rsidR="00B0379B" w:rsidRPr="0048620C">
              <w:t>, а также применение соответствующих мер дисциплинарной ответственности</w:t>
            </w:r>
            <w:r w:rsidR="00CC6CA6" w:rsidRPr="0048620C">
              <w:t>.</w:t>
            </w:r>
          </w:p>
        </w:tc>
        <w:tc>
          <w:tcPr>
            <w:tcW w:w="2321" w:type="dxa"/>
          </w:tcPr>
          <w:p w:rsidR="00D735CD" w:rsidRPr="0048620C" w:rsidRDefault="00D735CD" w:rsidP="00D735CD">
            <w:pPr>
              <w:shd w:val="clear" w:color="auto" w:fill="FFFFFF" w:themeFill="background1"/>
              <w:jc w:val="center"/>
            </w:pPr>
            <w:r w:rsidRPr="0048620C">
              <w:lastRenderedPageBreak/>
              <w:t>Ведущий специалист-эксперт (специалист по кадрам)</w:t>
            </w:r>
          </w:p>
          <w:p w:rsidR="00B0379B" w:rsidRPr="0048620C" w:rsidRDefault="00B0379B" w:rsidP="00B0379B">
            <w:pPr>
              <w:shd w:val="clear" w:color="auto" w:fill="FFFFFF" w:themeFill="background1"/>
              <w:jc w:val="center"/>
            </w:pPr>
          </w:p>
        </w:tc>
        <w:tc>
          <w:tcPr>
            <w:tcW w:w="1701" w:type="dxa"/>
          </w:tcPr>
          <w:p w:rsidR="00B0379B" w:rsidRPr="0048620C" w:rsidRDefault="00B0379B" w:rsidP="00B0379B">
            <w:pPr>
              <w:shd w:val="clear" w:color="auto" w:fill="FFFFFF" w:themeFill="background1"/>
              <w:jc w:val="center"/>
            </w:pPr>
            <w:r w:rsidRPr="0048620C">
              <w:t>В течение всего периода</w:t>
            </w:r>
          </w:p>
          <w:p w:rsidR="00B0379B" w:rsidRPr="0048620C" w:rsidRDefault="00B0379B" w:rsidP="00174C9E">
            <w:pPr>
              <w:shd w:val="clear" w:color="auto" w:fill="FFFFFF" w:themeFill="background1"/>
              <w:jc w:val="center"/>
            </w:pPr>
          </w:p>
        </w:tc>
        <w:tc>
          <w:tcPr>
            <w:tcW w:w="4678" w:type="dxa"/>
          </w:tcPr>
          <w:p w:rsidR="00B0379B" w:rsidRPr="0048620C" w:rsidRDefault="00B0379B" w:rsidP="00B0379B">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Pr="0048620C" w:rsidRDefault="00B0379B" w:rsidP="00B0379B">
            <w:pPr>
              <w:shd w:val="clear" w:color="auto" w:fill="FFFFFF" w:themeFill="background1"/>
              <w:ind w:right="-108"/>
              <w:jc w:val="both"/>
            </w:pPr>
            <w:r w:rsidRPr="0048620C">
              <w:t>Принятие мер дисциплинарной ответственности.</w:t>
            </w:r>
          </w:p>
        </w:tc>
      </w:tr>
      <w:tr w:rsidR="00720AAF" w:rsidRPr="0048620C" w:rsidTr="00E25694">
        <w:trPr>
          <w:jc w:val="center"/>
        </w:trPr>
        <w:tc>
          <w:tcPr>
            <w:tcW w:w="704" w:type="dxa"/>
          </w:tcPr>
          <w:p w:rsidR="00720AAF" w:rsidRPr="0048620C" w:rsidRDefault="001C1958" w:rsidP="00CC6CA6">
            <w:pPr>
              <w:shd w:val="clear" w:color="auto" w:fill="FFFFFF" w:themeFill="background1"/>
              <w:spacing w:before="120" w:after="120"/>
              <w:jc w:val="center"/>
            </w:pPr>
            <w:r w:rsidRPr="0048620C">
              <w:lastRenderedPageBreak/>
              <w:t>1.</w:t>
            </w:r>
            <w:r w:rsidR="00CC6CA6" w:rsidRPr="0048620C">
              <w:t>7</w:t>
            </w:r>
            <w:r w:rsidR="00720AAF" w:rsidRPr="0048620C">
              <w:t>.</w:t>
            </w:r>
          </w:p>
        </w:tc>
        <w:tc>
          <w:tcPr>
            <w:tcW w:w="6184" w:type="dxa"/>
          </w:tcPr>
          <w:p w:rsidR="00720AAF" w:rsidRPr="0048620C" w:rsidRDefault="00E8229A" w:rsidP="006A7BEE">
            <w:pPr>
              <w:shd w:val="clear" w:color="auto" w:fill="FFFFFF" w:themeFill="background1"/>
              <w:jc w:val="both"/>
            </w:pPr>
            <w:r w:rsidRPr="0048620C">
              <w:t xml:space="preserve">Осуществление </w:t>
            </w:r>
            <w:proofErr w:type="gramStart"/>
            <w:r w:rsidRPr="0048620C">
              <w:t>ко</w:t>
            </w:r>
            <w:r w:rsidR="006A7BEE" w:rsidRPr="0048620C">
              <w:t>нтроля за</w:t>
            </w:r>
            <w:proofErr w:type="gramEnd"/>
            <w:r w:rsidR="006A7BEE" w:rsidRPr="0048620C">
              <w:t xml:space="preserve"> расходами гражданских служащих в соответствии с действующим законодательством Российской Федерации</w:t>
            </w:r>
            <w:r w:rsidR="00032BBD" w:rsidRPr="0048620C">
              <w:t>.</w:t>
            </w:r>
          </w:p>
        </w:tc>
        <w:tc>
          <w:tcPr>
            <w:tcW w:w="2321" w:type="dxa"/>
          </w:tcPr>
          <w:p w:rsidR="00D735CD" w:rsidRPr="0048620C" w:rsidRDefault="00D735CD" w:rsidP="00D735CD">
            <w:pPr>
              <w:shd w:val="clear" w:color="auto" w:fill="FFFFFF" w:themeFill="background1"/>
              <w:jc w:val="center"/>
            </w:pPr>
            <w:r w:rsidRPr="0048620C">
              <w:t>Ведущий специалист-эксперт (специалист по кадрам)</w:t>
            </w:r>
          </w:p>
          <w:p w:rsidR="00720AAF" w:rsidRPr="0048620C" w:rsidRDefault="00720AAF" w:rsidP="006A7BEE">
            <w:pPr>
              <w:shd w:val="clear" w:color="auto" w:fill="FFFFFF" w:themeFill="background1"/>
              <w:jc w:val="center"/>
            </w:pPr>
          </w:p>
        </w:tc>
        <w:tc>
          <w:tcPr>
            <w:tcW w:w="1701" w:type="dxa"/>
          </w:tcPr>
          <w:p w:rsidR="00720AAF" w:rsidRPr="0048620C" w:rsidRDefault="006A7BEE" w:rsidP="00B0379B">
            <w:pPr>
              <w:shd w:val="clear" w:color="auto" w:fill="FFFFFF" w:themeFill="background1"/>
              <w:jc w:val="center"/>
            </w:pPr>
            <w:r w:rsidRPr="0048620C">
              <w:t>В течение всего периода</w:t>
            </w:r>
          </w:p>
        </w:tc>
        <w:tc>
          <w:tcPr>
            <w:tcW w:w="4678" w:type="dxa"/>
          </w:tcPr>
          <w:p w:rsidR="00720AAF" w:rsidRPr="0048620C" w:rsidRDefault="006A7BEE" w:rsidP="00B0379B">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r w:rsidR="00FD7910" w:rsidRPr="0048620C">
              <w:rPr>
                <w:rFonts w:ascii="Times New Roman" w:hAnsi="Times New Roman" w:cs="Times New Roman"/>
                <w:sz w:val="24"/>
                <w:szCs w:val="24"/>
              </w:rPr>
              <w:t>.</w:t>
            </w:r>
          </w:p>
        </w:tc>
      </w:tr>
      <w:tr w:rsidR="00FF45AA" w:rsidRPr="0048620C" w:rsidTr="00E25694">
        <w:trPr>
          <w:jc w:val="center"/>
        </w:trPr>
        <w:tc>
          <w:tcPr>
            <w:tcW w:w="704" w:type="dxa"/>
          </w:tcPr>
          <w:p w:rsidR="00FF45AA" w:rsidRPr="0048620C" w:rsidRDefault="001C1958" w:rsidP="00CC6CA6">
            <w:pPr>
              <w:shd w:val="clear" w:color="auto" w:fill="FFFFFF" w:themeFill="background1"/>
              <w:jc w:val="center"/>
            </w:pPr>
            <w:r w:rsidRPr="0048620C">
              <w:t>1.</w:t>
            </w:r>
            <w:r w:rsidR="00CC6CA6" w:rsidRPr="0048620C">
              <w:t>8</w:t>
            </w:r>
            <w:r w:rsidR="00FF45AA" w:rsidRPr="0048620C">
              <w:t>.</w:t>
            </w:r>
          </w:p>
        </w:tc>
        <w:tc>
          <w:tcPr>
            <w:tcW w:w="6184" w:type="dxa"/>
          </w:tcPr>
          <w:p w:rsidR="00FF45AA" w:rsidRPr="0048620C" w:rsidRDefault="00FF45AA" w:rsidP="00032BBD">
            <w:pPr>
              <w:shd w:val="clear" w:color="auto" w:fill="FFFFFF" w:themeFill="background1"/>
              <w:autoSpaceDE w:val="0"/>
              <w:autoSpaceDN w:val="0"/>
              <w:adjustRightInd w:val="0"/>
              <w:jc w:val="both"/>
            </w:pPr>
            <w:r w:rsidRPr="0048620C">
              <w:t>Осуществление контроля исполнения г</w:t>
            </w:r>
            <w:r w:rsidR="00032BBD" w:rsidRPr="0048620C">
              <w:t>раждански</w:t>
            </w:r>
            <w:r w:rsidRPr="0048620C">
              <w:t xml:space="preserve">ми служащими </w:t>
            </w:r>
            <w:r w:rsidR="00D735CD" w:rsidRPr="0048620C">
              <w:t>Коми У</w:t>
            </w:r>
            <w:r w:rsidRPr="0048620C">
              <w:t>ФАС России обязанности по уведомлению о выполнении иной оплачиваемой работы</w:t>
            </w:r>
            <w:r w:rsidR="00032BBD" w:rsidRPr="0048620C">
              <w:t>.</w:t>
            </w:r>
          </w:p>
        </w:tc>
        <w:tc>
          <w:tcPr>
            <w:tcW w:w="2321" w:type="dxa"/>
          </w:tcPr>
          <w:p w:rsidR="00D735CD" w:rsidRPr="0048620C" w:rsidRDefault="00D735CD" w:rsidP="00D735CD">
            <w:pPr>
              <w:shd w:val="clear" w:color="auto" w:fill="FFFFFF" w:themeFill="background1"/>
              <w:jc w:val="center"/>
            </w:pPr>
            <w:r w:rsidRPr="0048620C">
              <w:t>Ведущий специалист-эксперт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 xml:space="preserve">Соблюдение гражданскими служащими </w:t>
            </w:r>
            <w:r w:rsidR="00032BBD" w:rsidRPr="0048620C">
              <w:rPr>
                <w:rFonts w:ascii="Times New Roman" w:hAnsi="Times New Roman" w:cs="Times New Roman"/>
                <w:sz w:val="24"/>
                <w:szCs w:val="24"/>
              </w:rPr>
              <w:t>Коми У</w:t>
            </w:r>
            <w:r w:rsidRPr="0048620C">
              <w:rPr>
                <w:rFonts w:ascii="Times New Roman" w:hAnsi="Times New Roman" w:cs="Times New Roman"/>
                <w:sz w:val="24"/>
                <w:szCs w:val="24"/>
              </w:rPr>
              <w:t xml:space="preserve">ФАС России требований части 2 статьи 14 и </w:t>
            </w:r>
            <w:proofErr w:type="gramStart"/>
            <w:r w:rsidRPr="0048620C">
              <w:rPr>
                <w:rFonts w:ascii="Times New Roman" w:hAnsi="Times New Roman" w:cs="Times New Roman"/>
                <w:sz w:val="24"/>
                <w:szCs w:val="24"/>
              </w:rPr>
              <w:t>п</w:t>
            </w:r>
            <w:proofErr w:type="gramEnd"/>
            <w:r w:rsidRPr="0048620C">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sidRPr="0048620C">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r w:rsidR="00FD7910" w:rsidRPr="0048620C">
              <w:rPr>
                <w:rFonts w:ascii="Times New Roman" w:hAnsi="Times New Roman" w:cs="Times New Roman"/>
                <w:sz w:val="24"/>
                <w:szCs w:val="24"/>
              </w:rPr>
              <w:t>.</w:t>
            </w:r>
          </w:p>
        </w:tc>
      </w:tr>
      <w:tr w:rsidR="00FF45AA" w:rsidRPr="0048620C" w:rsidTr="00E25694">
        <w:trPr>
          <w:jc w:val="center"/>
        </w:trPr>
        <w:tc>
          <w:tcPr>
            <w:tcW w:w="704" w:type="dxa"/>
          </w:tcPr>
          <w:p w:rsidR="00FF45AA" w:rsidRPr="0048620C" w:rsidRDefault="00FF45AA" w:rsidP="00032BBD">
            <w:pPr>
              <w:shd w:val="clear" w:color="auto" w:fill="FFFFFF" w:themeFill="background1"/>
              <w:jc w:val="center"/>
            </w:pPr>
            <w:r w:rsidRPr="0048620C">
              <w:t>1.</w:t>
            </w:r>
            <w:r w:rsidR="00032BBD" w:rsidRPr="0048620C">
              <w:t>9</w:t>
            </w:r>
            <w:r w:rsidRPr="0048620C">
              <w:t>.</w:t>
            </w:r>
          </w:p>
        </w:tc>
        <w:tc>
          <w:tcPr>
            <w:tcW w:w="6184" w:type="dxa"/>
          </w:tcPr>
          <w:p w:rsidR="00FF45AA" w:rsidRPr="0048620C" w:rsidRDefault="00FF45AA" w:rsidP="00954F9E">
            <w:pPr>
              <w:shd w:val="clear" w:color="auto" w:fill="FFFFFF" w:themeFill="background1"/>
              <w:autoSpaceDE w:val="0"/>
              <w:autoSpaceDN w:val="0"/>
              <w:adjustRightInd w:val="0"/>
              <w:jc w:val="both"/>
            </w:pPr>
            <w:r w:rsidRPr="0048620C">
              <w:t xml:space="preserve">Организация и обеспечение работы по рассмотрению уведомлений гражданских служащих </w:t>
            </w:r>
            <w:r w:rsidR="00D735CD" w:rsidRPr="0048620C">
              <w:t>Коми У</w:t>
            </w:r>
            <w:r w:rsidRPr="0048620C">
              <w:t>ФАС России о фактах обращения к ним в целях склонения к совершению коррупционных правонарушений</w:t>
            </w:r>
            <w:r w:rsidR="00016397" w:rsidRPr="0048620C">
              <w:t>.</w:t>
            </w:r>
          </w:p>
        </w:tc>
        <w:tc>
          <w:tcPr>
            <w:tcW w:w="2321" w:type="dxa"/>
          </w:tcPr>
          <w:p w:rsidR="00D735CD" w:rsidRPr="0048620C" w:rsidRDefault="00D735CD" w:rsidP="00D735CD">
            <w:pPr>
              <w:shd w:val="clear" w:color="auto" w:fill="FFFFFF" w:themeFill="background1"/>
              <w:jc w:val="center"/>
            </w:pPr>
            <w:r w:rsidRPr="0048620C">
              <w:t>Ведущий специалист-эксперт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48620C">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D52D62" w:rsidRPr="0048620C">
              <w:rPr>
                <w:rFonts w:ascii="Times New Roman" w:hAnsi="Times New Roman" w:cs="Times New Roman"/>
                <w:sz w:val="24"/>
                <w:szCs w:val="24"/>
              </w:rPr>
              <w:t>Коми У</w:t>
            </w:r>
            <w:r w:rsidRPr="0048620C">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lastRenderedPageBreak/>
              <w:t xml:space="preserve">Информирование </w:t>
            </w:r>
            <w:r w:rsidR="003013F3" w:rsidRPr="0048620C">
              <w:rPr>
                <w:rFonts w:ascii="Times New Roman" w:hAnsi="Times New Roman" w:cs="Times New Roman"/>
                <w:sz w:val="24"/>
                <w:szCs w:val="24"/>
              </w:rPr>
              <w:t xml:space="preserve">органов прокуратуры, а при необходимости и </w:t>
            </w:r>
            <w:r w:rsidRPr="0048620C">
              <w:rPr>
                <w:rFonts w:ascii="Times New Roman" w:hAnsi="Times New Roman" w:cs="Times New Roman"/>
                <w:sz w:val="24"/>
                <w:szCs w:val="24"/>
              </w:rPr>
              <w:t>правоохранительных органов.</w:t>
            </w:r>
          </w:p>
        </w:tc>
      </w:tr>
      <w:tr w:rsidR="00C0378F" w:rsidRPr="0048620C" w:rsidTr="00E25694">
        <w:trPr>
          <w:jc w:val="center"/>
        </w:trPr>
        <w:tc>
          <w:tcPr>
            <w:tcW w:w="704" w:type="dxa"/>
          </w:tcPr>
          <w:p w:rsidR="00C0378F" w:rsidRPr="0048620C" w:rsidRDefault="00C0378F" w:rsidP="00D52D62">
            <w:pPr>
              <w:shd w:val="clear" w:color="auto" w:fill="FFFFFF" w:themeFill="background1"/>
              <w:jc w:val="center"/>
            </w:pPr>
            <w:r w:rsidRPr="0048620C">
              <w:lastRenderedPageBreak/>
              <w:t>1.1</w:t>
            </w:r>
            <w:r w:rsidR="00D52D62" w:rsidRPr="0048620C">
              <w:t>0</w:t>
            </w:r>
            <w:r w:rsidRPr="0048620C">
              <w:t>.</w:t>
            </w:r>
          </w:p>
        </w:tc>
        <w:tc>
          <w:tcPr>
            <w:tcW w:w="6184" w:type="dxa"/>
          </w:tcPr>
          <w:p w:rsidR="00C0378F" w:rsidRPr="0048620C" w:rsidRDefault="00882ED4" w:rsidP="00DB1FB6">
            <w:pPr>
              <w:shd w:val="clear" w:color="auto" w:fill="FFFFFF" w:themeFill="background1"/>
              <w:autoSpaceDE w:val="0"/>
              <w:autoSpaceDN w:val="0"/>
              <w:adjustRightInd w:val="0"/>
              <w:jc w:val="both"/>
            </w:pPr>
            <w:r w:rsidRPr="0048620C">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48620C">
              <w:t>контроля за</w:t>
            </w:r>
            <w:proofErr w:type="gramEnd"/>
            <w:r w:rsidRPr="0048620C">
              <w:t xml:space="preserve"> актуализацией сведений, содержащихся в анкетах, представляемых в </w:t>
            </w:r>
            <w:r w:rsidR="003D4F53" w:rsidRPr="0048620C">
              <w:t>Коми У</w:t>
            </w:r>
            <w:r w:rsidRPr="0048620C">
              <w:t>ФАС России при поступлении на гражданскую службу, об их родственниках и свойственниках в целях выявления возможного конфликта интересов</w:t>
            </w:r>
            <w:r w:rsidR="00016397" w:rsidRPr="0048620C">
              <w:t>.</w:t>
            </w:r>
          </w:p>
        </w:tc>
        <w:tc>
          <w:tcPr>
            <w:tcW w:w="2321" w:type="dxa"/>
          </w:tcPr>
          <w:p w:rsidR="003D4F53" w:rsidRPr="0048620C" w:rsidRDefault="003D4F53" w:rsidP="003D4F53">
            <w:pPr>
              <w:shd w:val="clear" w:color="auto" w:fill="FFFFFF" w:themeFill="background1"/>
              <w:jc w:val="center"/>
            </w:pPr>
            <w:r w:rsidRPr="0048620C">
              <w:t>Ведущий специалист-эксперт (специалист по кадрам)</w:t>
            </w:r>
          </w:p>
          <w:p w:rsidR="00C0378F" w:rsidRPr="0048620C" w:rsidRDefault="00C0378F" w:rsidP="00666106">
            <w:pPr>
              <w:shd w:val="clear" w:color="auto" w:fill="FFFFFF" w:themeFill="background1"/>
              <w:jc w:val="center"/>
            </w:pPr>
          </w:p>
        </w:tc>
        <w:tc>
          <w:tcPr>
            <w:tcW w:w="1701" w:type="dxa"/>
          </w:tcPr>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r w:rsidRPr="0048620C">
              <w:t>постоянно</w:t>
            </w:r>
          </w:p>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p>
          <w:p w:rsidR="00C11F37" w:rsidRPr="0048620C" w:rsidRDefault="00C11F37" w:rsidP="00DB74CD">
            <w:pPr>
              <w:shd w:val="clear" w:color="auto" w:fill="FFFFFF" w:themeFill="background1"/>
              <w:jc w:val="center"/>
            </w:pPr>
          </w:p>
          <w:p w:rsidR="00C0378F" w:rsidRPr="0048620C" w:rsidRDefault="00C0378F" w:rsidP="002E54A9">
            <w:pPr>
              <w:shd w:val="clear" w:color="auto" w:fill="FFFFFF" w:themeFill="background1"/>
              <w:jc w:val="center"/>
            </w:pPr>
          </w:p>
        </w:tc>
        <w:tc>
          <w:tcPr>
            <w:tcW w:w="4678" w:type="dxa"/>
          </w:tcPr>
          <w:p w:rsidR="00C11F37" w:rsidRPr="0048620C" w:rsidRDefault="00C11F37" w:rsidP="00C11F37">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 xml:space="preserve"> Профилактика возникновения конфликта интересов.</w:t>
            </w:r>
          </w:p>
          <w:p w:rsidR="00C0378F" w:rsidRPr="0048620C"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48620C" w:rsidTr="00E25694">
        <w:trPr>
          <w:jc w:val="center"/>
        </w:trPr>
        <w:tc>
          <w:tcPr>
            <w:tcW w:w="704" w:type="dxa"/>
          </w:tcPr>
          <w:p w:rsidR="00FF45AA" w:rsidRPr="0048620C" w:rsidRDefault="0008474D" w:rsidP="00D52D62">
            <w:pPr>
              <w:shd w:val="clear" w:color="auto" w:fill="FFFFFF" w:themeFill="background1"/>
              <w:jc w:val="center"/>
            </w:pPr>
            <w:r w:rsidRPr="0048620C">
              <w:t>1.1</w:t>
            </w:r>
            <w:r w:rsidR="00D52D62" w:rsidRPr="0048620C">
              <w:t>1</w:t>
            </w:r>
            <w:r w:rsidR="00FF45AA" w:rsidRPr="0048620C">
              <w:t>.</w:t>
            </w:r>
          </w:p>
        </w:tc>
        <w:tc>
          <w:tcPr>
            <w:tcW w:w="6184" w:type="dxa"/>
          </w:tcPr>
          <w:p w:rsidR="0077339F" w:rsidRPr="0048620C" w:rsidRDefault="00FF45AA" w:rsidP="0077339F">
            <w:pPr>
              <w:shd w:val="clear" w:color="auto" w:fill="FFFFFF" w:themeFill="background1"/>
              <w:autoSpaceDE w:val="0"/>
              <w:autoSpaceDN w:val="0"/>
              <w:adjustRightInd w:val="0"/>
              <w:jc w:val="both"/>
            </w:pPr>
            <w:r w:rsidRPr="0048620C">
              <w:t xml:space="preserve">Осуществление комплекса организационных, разъяснительных и иных мер по соблюдению </w:t>
            </w:r>
            <w:r w:rsidR="00D52D62" w:rsidRPr="0048620C">
              <w:t>гражданскими</w:t>
            </w:r>
            <w:r w:rsidRPr="0048620C">
              <w:t xml:space="preserve"> служащими </w:t>
            </w:r>
            <w:r w:rsidR="003D4F53" w:rsidRPr="0048620C">
              <w:t>Коми У</w:t>
            </w:r>
            <w:r w:rsidRPr="0048620C">
              <w:t xml:space="preserve">ФАС России ограничений, запретов и обязанностей, установленных законодательством Российской Федерации в </w:t>
            </w:r>
            <w:r w:rsidR="0077339F" w:rsidRPr="0048620C">
              <w:t>целях противодействия коррупции.</w:t>
            </w:r>
          </w:p>
          <w:p w:rsidR="00640550" w:rsidRPr="0048620C" w:rsidRDefault="00423713" w:rsidP="00423713">
            <w:pPr>
              <w:shd w:val="clear" w:color="auto" w:fill="FFFFFF" w:themeFill="background1"/>
              <w:autoSpaceDE w:val="0"/>
              <w:autoSpaceDN w:val="0"/>
              <w:adjustRightInd w:val="0"/>
              <w:jc w:val="both"/>
            </w:pPr>
            <w:r w:rsidRPr="0048620C">
              <w:t>А</w:t>
            </w:r>
            <w:r w:rsidR="0077339F" w:rsidRPr="0048620C">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48620C">
              <w:t xml:space="preserve"> </w:t>
            </w:r>
          </w:p>
        </w:tc>
        <w:tc>
          <w:tcPr>
            <w:tcW w:w="2321" w:type="dxa"/>
          </w:tcPr>
          <w:p w:rsidR="003D4F53" w:rsidRPr="0048620C" w:rsidRDefault="003D4F53" w:rsidP="003D4F53">
            <w:pPr>
              <w:shd w:val="clear" w:color="auto" w:fill="FFFFFF" w:themeFill="background1"/>
              <w:jc w:val="center"/>
            </w:pPr>
            <w:r w:rsidRPr="0048620C">
              <w:t>Ведущий специалист-эксперт (специалист по кадрам)</w:t>
            </w:r>
          </w:p>
          <w:p w:rsidR="00640550" w:rsidRPr="0048620C" w:rsidRDefault="00640550" w:rsidP="00DB74CD">
            <w:pPr>
              <w:shd w:val="clear" w:color="auto" w:fill="FFFFFF" w:themeFill="background1"/>
              <w:jc w:val="center"/>
            </w:pPr>
          </w:p>
          <w:p w:rsidR="00FF45AA" w:rsidRPr="0048620C" w:rsidRDefault="00FF45AA" w:rsidP="00B03D9C">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CB0B66" w:rsidRPr="0048620C" w:rsidRDefault="00CB0B66" w:rsidP="00DB74CD">
            <w:pPr>
              <w:shd w:val="clear" w:color="auto" w:fill="FFFFFF" w:themeFill="background1"/>
              <w:jc w:val="center"/>
            </w:pPr>
          </w:p>
          <w:p w:rsidR="00FF45AA" w:rsidRPr="0048620C" w:rsidRDefault="00FF45AA" w:rsidP="00DB74CD">
            <w:pPr>
              <w:shd w:val="clear" w:color="auto" w:fill="FFFFFF" w:themeFill="background1"/>
              <w:jc w:val="center"/>
            </w:pPr>
          </w:p>
          <w:p w:rsidR="0077339F" w:rsidRPr="0048620C" w:rsidRDefault="0077339F" w:rsidP="00DB74CD">
            <w:pPr>
              <w:shd w:val="clear" w:color="auto" w:fill="FFFFFF" w:themeFill="background1"/>
              <w:jc w:val="center"/>
            </w:pPr>
          </w:p>
        </w:tc>
        <w:tc>
          <w:tcPr>
            <w:tcW w:w="4678" w:type="dxa"/>
          </w:tcPr>
          <w:p w:rsidR="00FF45AA" w:rsidRPr="0048620C" w:rsidRDefault="00FF45AA" w:rsidP="00DB74CD">
            <w:pPr>
              <w:pStyle w:val="ConsPlusNonformat"/>
              <w:shd w:val="clear" w:color="auto" w:fill="FFFFFF" w:themeFill="background1"/>
              <w:jc w:val="both"/>
              <w:rPr>
                <w:rFonts w:ascii="Times New Roman" w:hAnsi="Times New Roman" w:cs="Times New Roman"/>
                <w:sz w:val="24"/>
                <w:szCs w:val="24"/>
              </w:rPr>
            </w:pPr>
            <w:r w:rsidRPr="0048620C">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FF45AA" w:rsidRPr="0048620C"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48620C"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48620C" w:rsidTr="003D4F53">
        <w:trPr>
          <w:trHeight w:val="595"/>
          <w:jc w:val="center"/>
        </w:trPr>
        <w:tc>
          <w:tcPr>
            <w:tcW w:w="704" w:type="dxa"/>
          </w:tcPr>
          <w:p w:rsidR="00FF45AA" w:rsidRPr="0048620C" w:rsidRDefault="00157400" w:rsidP="008978F9">
            <w:pPr>
              <w:shd w:val="clear" w:color="auto" w:fill="FFFFFF" w:themeFill="background1"/>
              <w:jc w:val="center"/>
            </w:pPr>
            <w:r w:rsidRPr="0048620C">
              <w:t>1.</w:t>
            </w:r>
            <w:r w:rsidR="006307BD" w:rsidRPr="0048620C">
              <w:t>1</w:t>
            </w:r>
            <w:r w:rsidR="008978F9" w:rsidRPr="0048620C">
              <w:t>2</w:t>
            </w:r>
            <w:r w:rsidR="00FF45AA" w:rsidRPr="0048620C">
              <w:t>.</w:t>
            </w:r>
          </w:p>
        </w:tc>
        <w:tc>
          <w:tcPr>
            <w:tcW w:w="6184" w:type="dxa"/>
          </w:tcPr>
          <w:p w:rsidR="00FF45AA" w:rsidRPr="0048620C" w:rsidRDefault="00FF45AA" w:rsidP="008978F9">
            <w:pPr>
              <w:shd w:val="clear" w:color="auto" w:fill="FFFFFF" w:themeFill="background1"/>
              <w:autoSpaceDE w:val="0"/>
              <w:autoSpaceDN w:val="0"/>
              <w:adjustRightInd w:val="0"/>
              <w:jc w:val="both"/>
            </w:pPr>
            <w:r w:rsidRPr="0048620C">
              <w:t xml:space="preserve">Организация </w:t>
            </w:r>
            <w:r w:rsidR="00CB0B66" w:rsidRPr="0048620C">
              <w:t>антикоррупционного</w:t>
            </w:r>
            <w:r w:rsidRPr="0048620C">
              <w:t xml:space="preserve"> просвещения</w:t>
            </w:r>
            <w:r w:rsidR="00CB0B66" w:rsidRPr="0048620C">
              <w:t>, правового воспитания и популяризации этических стандартов поведения</w:t>
            </w:r>
            <w:r w:rsidRPr="0048620C">
              <w:t xml:space="preserve"> г</w:t>
            </w:r>
            <w:r w:rsidR="008978F9" w:rsidRPr="0048620C">
              <w:t>раждански</w:t>
            </w:r>
            <w:r w:rsidRPr="0048620C">
              <w:t xml:space="preserve">х служащих </w:t>
            </w:r>
            <w:r w:rsidR="003D4F53" w:rsidRPr="0048620C">
              <w:t>Коми У</w:t>
            </w:r>
            <w:r w:rsidRPr="0048620C">
              <w:t>ФАС России</w:t>
            </w:r>
            <w:r w:rsidR="003D4F53" w:rsidRPr="0048620C">
              <w:t>.</w:t>
            </w:r>
          </w:p>
        </w:tc>
        <w:tc>
          <w:tcPr>
            <w:tcW w:w="2321" w:type="dxa"/>
          </w:tcPr>
          <w:p w:rsidR="003D4F53" w:rsidRPr="0048620C" w:rsidRDefault="003D4F53" w:rsidP="003D4F53">
            <w:pPr>
              <w:shd w:val="clear" w:color="auto" w:fill="FFFFFF" w:themeFill="background1"/>
              <w:jc w:val="center"/>
            </w:pPr>
            <w:r w:rsidRPr="0048620C">
              <w:t>Ведущий специалист-эксперт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633081" w:rsidRPr="0048620C" w:rsidRDefault="00633081" w:rsidP="00DB74CD">
            <w:pPr>
              <w:shd w:val="clear" w:color="auto" w:fill="FFFFFF" w:themeFill="background1"/>
              <w:jc w:val="center"/>
            </w:pPr>
          </w:p>
          <w:p w:rsidR="0025241A" w:rsidRPr="0048620C" w:rsidRDefault="0025241A" w:rsidP="00DB74CD">
            <w:pPr>
              <w:shd w:val="clear" w:color="auto" w:fill="FFFFFF" w:themeFill="background1"/>
              <w:jc w:val="center"/>
            </w:pPr>
          </w:p>
          <w:p w:rsidR="001340D7" w:rsidRPr="0048620C" w:rsidRDefault="001340D7" w:rsidP="001340D7">
            <w:pPr>
              <w:shd w:val="clear" w:color="auto" w:fill="FFFFFF" w:themeFill="background1"/>
            </w:pPr>
          </w:p>
        </w:tc>
        <w:tc>
          <w:tcPr>
            <w:tcW w:w="4678" w:type="dxa"/>
          </w:tcPr>
          <w:p w:rsidR="00FF45AA" w:rsidRPr="0048620C" w:rsidRDefault="003A4406" w:rsidP="00633081">
            <w:pPr>
              <w:shd w:val="clear" w:color="auto" w:fill="FFFFFF" w:themeFill="background1"/>
              <w:jc w:val="both"/>
            </w:pPr>
            <w:r w:rsidRPr="0048620C">
              <w:t>Реализация мероприятий в соответствии с утвержденными п</w:t>
            </w:r>
            <w:r w:rsidR="00FF45AA" w:rsidRPr="0048620C">
              <w:t>лан</w:t>
            </w:r>
            <w:r w:rsidRPr="0048620C">
              <w:t>ами</w:t>
            </w:r>
            <w:r w:rsidR="0075702A" w:rsidRPr="0048620C">
              <w:t xml:space="preserve"> ФАС России, освещение информации на аппаратных совещаниях Коми УФАС России</w:t>
            </w:r>
            <w:r w:rsidRPr="0048620C">
              <w:t>.</w:t>
            </w:r>
          </w:p>
          <w:p w:rsidR="00633081" w:rsidRPr="0048620C" w:rsidRDefault="00633081" w:rsidP="001340D7">
            <w:pPr>
              <w:shd w:val="clear" w:color="auto" w:fill="FFFFFF" w:themeFill="background1"/>
              <w:jc w:val="both"/>
            </w:pPr>
          </w:p>
        </w:tc>
      </w:tr>
      <w:tr w:rsidR="00FF45AA" w:rsidRPr="0048620C" w:rsidTr="00E25694">
        <w:trPr>
          <w:jc w:val="center"/>
        </w:trPr>
        <w:tc>
          <w:tcPr>
            <w:tcW w:w="704" w:type="dxa"/>
          </w:tcPr>
          <w:p w:rsidR="00FF45AA" w:rsidRPr="0048620C" w:rsidRDefault="00C574B6" w:rsidP="0075702A">
            <w:pPr>
              <w:shd w:val="clear" w:color="auto" w:fill="FFFFFF" w:themeFill="background1"/>
              <w:jc w:val="center"/>
            </w:pPr>
            <w:r w:rsidRPr="0048620C">
              <w:t>1.</w:t>
            </w:r>
            <w:r w:rsidR="006307BD" w:rsidRPr="0048620C">
              <w:t>1</w:t>
            </w:r>
            <w:r w:rsidR="0075702A" w:rsidRPr="0048620C">
              <w:t>3</w:t>
            </w:r>
            <w:r w:rsidR="006307BD" w:rsidRPr="0048620C">
              <w:t>.</w:t>
            </w:r>
          </w:p>
        </w:tc>
        <w:tc>
          <w:tcPr>
            <w:tcW w:w="6184" w:type="dxa"/>
          </w:tcPr>
          <w:p w:rsidR="00FF45AA" w:rsidRPr="0048620C" w:rsidRDefault="00FF45AA" w:rsidP="00813FDF">
            <w:pPr>
              <w:shd w:val="clear" w:color="auto" w:fill="FFFFFF" w:themeFill="background1"/>
              <w:autoSpaceDE w:val="0"/>
              <w:autoSpaceDN w:val="0"/>
              <w:adjustRightInd w:val="0"/>
              <w:jc w:val="both"/>
            </w:pPr>
            <w:r w:rsidRPr="0048620C">
              <w:t>Обеспечение прохождения повышения квалификации г</w:t>
            </w:r>
            <w:r w:rsidR="00845838" w:rsidRPr="0048620C">
              <w:t>раждански</w:t>
            </w:r>
            <w:r w:rsidRPr="0048620C">
              <w:t xml:space="preserve">ми служащими </w:t>
            </w:r>
            <w:r w:rsidR="003D4F53" w:rsidRPr="0048620C">
              <w:t>Коми У</w:t>
            </w:r>
            <w:r w:rsidRPr="0048620C">
              <w:t xml:space="preserve">ФАС России, в </w:t>
            </w:r>
            <w:r w:rsidRPr="0048620C">
              <w:lastRenderedPageBreak/>
              <w:t>должностные обязанности которых входит участие в противодействии коррупции</w:t>
            </w:r>
            <w:r w:rsidR="008526DB" w:rsidRPr="0048620C">
              <w:t>.</w:t>
            </w:r>
          </w:p>
          <w:p w:rsidR="00882ED4" w:rsidRPr="0048620C" w:rsidRDefault="008526DB" w:rsidP="00813FDF">
            <w:pPr>
              <w:shd w:val="clear" w:color="auto" w:fill="FFFFFF" w:themeFill="background1"/>
              <w:autoSpaceDE w:val="0"/>
              <w:autoSpaceDN w:val="0"/>
              <w:adjustRightInd w:val="0"/>
              <w:jc w:val="both"/>
            </w:pPr>
            <w:r w:rsidRPr="0048620C">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tc>
        <w:tc>
          <w:tcPr>
            <w:tcW w:w="2321" w:type="dxa"/>
          </w:tcPr>
          <w:p w:rsidR="003D4F53" w:rsidRPr="0048620C" w:rsidRDefault="003D4F53" w:rsidP="003D4F53">
            <w:pPr>
              <w:shd w:val="clear" w:color="auto" w:fill="FFFFFF" w:themeFill="background1"/>
              <w:jc w:val="center"/>
            </w:pPr>
            <w:r w:rsidRPr="0048620C">
              <w:lastRenderedPageBreak/>
              <w:t xml:space="preserve">Ведущий специалист-эксперт </w:t>
            </w:r>
            <w:r w:rsidRPr="0048620C">
              <w:lastRenderedPageBreak/>
              <w:t>(специалист по кадрам)</w:t>
            </w:r>
          </w:p>
          <w:p w:rsidR="00882ED4" w:rsidRPr="0048620C" w:rsidRDefault="00882ED4"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lastRenderedPageBreak/>
              <w:t>В течение всего периода</w:t>
            </w:r>
          </w:p>
        </w:tc>
        <w:tc>
          <w:tcPr>
            <w:tcW w:w="4678" w:type="dxa"/>
          </w:tcPr>
          <w:p w:rsidR="00FF45AA" w:rsidRPr="0048620C" w:rsidRDefault="00845838" w:rsidP="00DB74CD">
            <w:pPr>
              <w:shd w:val="clear" w:color="auto" w:fill="FFFFFF" w:themeFill="background1"/>
              <w:jc w:val="both"/>
            </w:pPr>
            <w:r w:rsidRPr="0048620C">
              <w:t>Повышение квалификации граждански</w:t>
            </w:r>
            <w:r w:rsidR="00FF45AA" w:rsidRPr="0048620C">
              <w:t xml:space="preserve">х служащих </w:t>
            </w:r>
            <w:r w:rsidR="00F764B4" w:rsidRPr="0048620C">
              <w:t>Коми У</w:t>
            </w:r>
            <w:r w:rsidR="00FF45AA" w:rsidRPr="0048620C">
              <w:t xml:space="preserve">ФАС России, в </w:t>
            </w:r>
            <w:r w:rsidR="00FF45AA" w:rsidRPr="0048620C">
              <w:lastRenderedPageBreak/>
              <w:t>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F334D7" w:rsidRPr="0048620C" w:rsidRDefault="00F334D7" w:rsidP="00DB74CD">
            <w:pPr>
              <w:shd w:val="clear" w:color="auto" w:fill="FFFFFF" w:themeFill="background1"/>
              <w:jc w:val="both"/>
            </w:pPr>
          </w:p>
        </w:tc>
      </w:tr>
      <w:tr w:rsidR="00FF45AA" w:rsidRPr="0048620C" w:rsidTr="00E25694">
        <w:trPr>
          <w:jc w:val="center"/>
        </w:trPr>
        <w:tc>
          <w:tcPr>
            <w:tcW w:w="704" w:type="dxa"/>
          </w:tcPr>
          <w:p w:rsidR="00FF45AA" w:rsidRPr="0048620C" w:rsidRDefault="00801A94" w:rsidP="00F764B4">
            <w:pPr>
              <w:shd w:val="clear" w:color="auto" w:fill="FFFFFF" w:themeFill="background1"/>
              <w:jc w:val="center"/>
            </w:pPr>
            <w:r w:rsidRPr="0048620C">
              <w:lastRenderedPageBreak/>
              <w:t>1.1</w:t>
            </w:r>
            <w:r w:rsidR="00F764B4" w:rsidRPr="0048620C">
              <w:t>4</w:t>
            </w:r>
            <w:r w:rsidRPr="0048620C">
              <w:t>.</w:t>
            </w:r>
          </w:p>
        </w:tc>
        <w:tc>
          <w:tcPr>
            <w:tcW w:w="6184" w:type="dxa"/>
          </w:tcPr>
          <w:p w:rsidR="00FF45AA" w:rsidRPr="0048620C" w:rsidRDefault="00FF45AA" w:rsidP="00D97DC6">
            <w:pPr>
              <w:shd w:val="clear" w:color="auto" w:fill="FFFFFF" w:themeFill="background1"/>
              <w:autoSpaceDE w:val="0"/>
              <w:autoSpaceDN w:val="0"/>
              <w:adjustRightInd w:val="0"/>
              <w:jc w:val="both"/>
            </w:pPr>
            <w:proofErr w:type="gramStart"/>
            <w:r w:rsidRPr="0048620C">
              <w:t>Сбор, систематизация, рассмотрение обращений граждан</w:t>
            </w:r>
            <w:r w:rsidR="00801A94" w:rsidRPr="0048620C">
              <w:t xml:space="preserve"> и гражданских служащих </w:t>
            </w:r>
            <w:r w:rsidRPr="0048620C">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48620C">
              <w:t xml:space="preserve">в </w:t>
            </w:r>
            <w:r w:rsidRPr="0048620C">
              <w:t>данной организации входили в должност</w:t>
            </w:r>
            <w:r w:rsidR="0025241A" w:rsidRPr="0048620C">
              <w:t>ные (служебные) обязанности государственного гражданского служащего.</w:t>
            </w:r>
            <w:proofErr w:type="gramEnd"/>
          </w:p>
          <w:p w:rsidR="00FF45AA" w:rsidRPr="0048620C" w:rsidRDefault="00FF45AA" w:rsidP="00D97DC6">
            <w:pPr>
              <w:shd w:val="clear" w:color="auto" w:fill="FFFFFF" w:themeFill="background1"/>
              <w:autoSpaceDE w:val="0"/>
              <w:autoSpaceDN w:val="0"/>
              <w:adjustRightInd w:val="0"/>
              <w:jc w:val="both"/>
            </w:pPr>
            <w:r w:rsidRPr="0048620C">
              <w:t>Контроль соблюдения бывшими гражданскими служащими требований ст. 12 Федерального закона от 25.12.2008 № 273-ФЗ «О противодействии коррупции»</w:t>
            </w:r>
            <w:r w:rsidR="0025241A" w:rsidRPr="0048620C">
              <w:t>.</w:t>
            </w:r>
          </w:p>
        </w:tc>
        <w:tc>
          <w:tcPr>
            <w:tcW w:w="2321" w:type="dxa"/>
          </w:tcPr>
          <w:p w:rsidR="003D4F53" w:rsidRPr="0048620C" w:rsidRDefault="003D4F53" w:rsidP="003D4F53">
            <w:pPr>
              <w:shd w:val="clear" w:color="auto" w:fill="FFFFFF" w:themeFill="background1"/>
              <w:jc w:val="center"/>
            </w:pPr>
            <w:r w:rsidRPr="0048620C">
              <w:t>Ведущий специалист-эксперт (специалист по кадрам)</w:t>
            </w:r>
          </w:p>
          <w:p w:rsidR="00FF45AA" w:rsidRPr="0048620C" w:rsidRDefault="00FF45AA" w:rsidP="00867F0C">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F764B4">
            <w:pPr>
              <w:shd w:val="clear" w:color="auto" w:fill="FFFFFF" w:themeFill="background1"/>
              <w:jc w:val="both"/>
            </w:pPr>
            <w:r w:rsidRPr="0048620C">
              <w:t xml:space="preserve">Учет и рассмотрение Комиссиями поступающих обращений </w:t>
            </w:r>
            <w:r w:rsidR="00801A94" w:rsidRPr="0048620C">
              <w:t xml:space="preserve">от гражданских служащих и </w:t>
            </w:r>
            <w:r w:rsidRPr="0048620C">
              <w:t>от бывших гражданских служащих</w:t>
            </w:r>
            <w:r w:rsidR="00801A94" w:rsidRPr="0048620C">
              <w:t>.</w:t>
            </w:r>
          </w:p>
          <w:p w:rsidR="00FF45AA" w:rsidRPr="0048620C" w:rsidRDefault="00720AAF" w:rsidP="00F764B4">
            <w:pPr>
              <w:shd w:val="clear" w:color="auto" w:fill="FFFFFF" w:themeFill="background1"/>
              <w:jc w:val="both"/>
            </w:pPr>
            <w:r w:rsidRPr="0048620C">
              <w:t>У</w:t>
            </w:r>
            <w:r w:rsidR="00FF45AA" w:rsidRPr="0048620C">
              <w:t xml:space="preserve">чет и рассмотрение </w:t>
            </w:r>
            <w:r w:rsidR="00801A94" w:rsidRPr="0048620C">
              <w:t xml:space="preserve">Комиссиями </w:t>
            </w:r>
            <w:r w:rsidR="00FF45AA" w:rsidRPr="0048620C">
              <w:t>поступающих в соответствии с Постановлением Правительства Российской Федерации от 21.01.2015 № 26 сообщений.</w:t>
            </w:r>
          </w:p>
        </w:tc>
      </w:tr>
      <w:tr w:rsidR="00FF45AA" w:rsidRPr="0048620C" w:rsidTr="00AE766B">
        <w:trPr>
          <w:jc w:val="center"/>
        </w:trPr>
        <w:tc>
          <w:tcPr>
            <w:tcW w:w="704" w:type="dxa"/>
          </w:tcPr>
          <w:p w:rsidR="00FF45AA" w:rsidRPr="0048620C" w:rsidRDefault="00FF45AA" w:rsidP="00DB74CD">
            <w:pPr>
              <w:shd w:val="clear" w:color="auto" w:fill="FFFFFF" w:themeFill="background1"/>
              <w:jc w:val="center"/>
            </w:pPr>
            <w:r w:rsidRPr="0048620C">
              <w:rPr>
                <w:b/>
              </w:rPr>
              <w:t>2.</w:t>
            </w:r>
          </w:p>
        </w:tc>
        <w:tc>
          <w:tcPr>
            <w:tcW w:w="14884" w:type="dxa"/>
            <w:gridSpan w:val="4"/>
          </w:tcPr>
          <w:p w:rsidR="00FF45AA" w:rsidRPr="0048620C" w:rsidRDefault="00FF45AA" w:rsidP="008F6303">
            <w:pPr>
              <w:shd w:val="clear" w:color="auto" w:fill="FFFFFF" w:themeFill="background1"/>
              <w:jc w:val="center"/>
              <w:rPr>
                <w:b/>
              </w:rPr>
            </w:pPr>
            <w:r w:rsidRPr="0048620C">
              <w:rPr>
                <w:b/>
              </w:rPr>
              <w:t xml:space="preserve">Выявление и систематизация причин и условий проявления коррупции в деятельности </w:t>
            </w:r>
            <w:r w:rsidR="007106E0" w:rsidRPr="0048620C">
              <w:rPr>
                <w:b/>
              </w:rPr>
              <w:t>Коми У</w:t>
            </w:r>
            <w:r w:rsidRPr="0048620C">
              <w:rPr>
                <w:b/>
              </w:rPr>
              <w:t>ФАС России, мониторинг коррупционных рисков</w:t>
            </w:r>
            <w:r w:rsidR="00E35CEA" w:rsidRPr="0048620C">
              <w:rPr>
                <w:b/>
              </w:rPr>
              <w:t xml:space="preserve"> и</w:t>
            </w:r>
            <w:r w:rsidR="008F6303" w:rsidRPr="0048620C">
              <w:rPr>
                <w:b/>
              </w:rPr>
              <w:t xml:space="preserve"> осуществление мер по</w:t>
            </w:r>
            <w:r w:rsidR="00E35CEA" w:rsidRPr="0048620C">
              <w:rPr>
                <w:b/>
              </w:rPr>
              <w:t xml:space="preserve"> их </w:t>
            </w:r>
            <w:r w:rsidR="008F6303" w:rsidRPr="0048620C">
              <w:rPr>
                <w:b/>
              </w:rPr>
              <w:t>минимизации</w:t>
            </w:r>
          </w:p>
        </w:tc>
      </w:tr>
      <w:tr w:rsidR="0094412F" w:rsidRPr="0048620C" w:rsidTr="0018154C">
        <w:trPr>
          <w:jc w:val="center"/>
        </w:trPr>
        <w:tc>
          <w:tcPr>
            <w:tcW w:w="704" w:type="dxa"/>
          </w:tcPr>
          <w:p w:rsidR="0094412F" w:rsidRPr="0048620C" w:rsidRDefault="007A648B" w:rsidP="00DB74CD">
            <w:pPr>
              <w:shd w:val="clear" w:color="auto" w:fill="FFFFFF" w:themeFill="background1"/>
              <w:jc w:val="center"/>
            </w:pPr>
            <w:r w:rsidRPr="0048620C">
              <w:t>2.1</w:t>
            </w:r>
            <w:r w:rsidR="0043122A" w:rsidRPr="0048620C">
              <w:t>.</w:t>
            </w:r>
          </w:p>
        </w:tc>
        <w:tc>
          <w:tcPr>
            <w:tcW w:w="6184" w:type="dxa"/>
          </w:tcPr>
          <w:p w:rsidR="0094412F" w:rsidRPr="0048620C" w:rsidRDefault="0018154C" w:rsidP="00F334D7">
            <w:pPr>
              <w:shd w:val="clear" w:color="auto" w:fill="FFFFFF" w:themeFill="background1"/>
              <w:jc w:val="both"/>
            </w:pPr>
            <w:r w:rsidRPr="0048620C">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3D4F53" w:rsidRPr="0048620C">
              <w:t>Коми У</w:t>
            </w:r>
            <w:r w:rsidRPr="0048620C">
              <w:t>ФАС Росс</w:t>
            </w:r>
            <w:r w:rsidR="00F334D7" w:rsidRPr="0048620C">
              <w:t>ии контрольно-надзорных функций</w:t>
            </w:r>
            <w:r w:rsidRPr="0048620C">
              <w:t>.</w:t>
            </w:r>
          </w:p>
        </w:tc>
        <w:tc>
          <w:tcPr>
            <w:tcW w:w="2321" w:type="dxa"/>
          </w:tcPr>
          <w:p w:rsidR="00FA56F7" w:rsidRPr="0048620C" w:rsidRDefault="00FA56F7" w:rsidP="00FA56F7">
            <w:pPr>
              <w:shd w:val="clear" w:color="auto" w:fill="FFFFFF" w:themeFill="background1"/>
              <w:jc w:val="center"/>
            </w:pPr>
            <w:r w:rsidRPr="0048620C">
              <w:t xml:space="preserve">Руководитель управления, начальники структурных подразделений Коми УФАС </w:t>
            </w:r>
            <w:r w:rsidRPr="0048620C">
              <w:lastRenderedPageBreak/>
              <w:t>России,</w:t>
            </w:r>
          </w:p>
          <w:p w:rsidR="00EC51D8" w:rsidRPr="0048620C" w:rsidRDefault="00FA56F7" w:rsidP="00FA56F7">
            <w:pPr>
              <w:shd w:val="clear" w:color="auto" w:fill="FFFFFF" w:themeFill="background1"/>
              <w:jc w:val="center"/>
            </w:pPr>
            <w:r w:rsidRPr="0048620C">
              <w:t>ведущий специалист-эксперт (специалист по кадрам)</w:t>
            </w:r>
          </w:p>
        </w:tc>
        <w:tc>
          <w:tcPr>
            <w:tcW w:w="1701" w:type="dxa"/>
          </w:tcPr>
          <w:p w:rsidR="0094412F" w:rsidRPr="0048620C" w:rsidRDefault="00EC51D8" w:rsidP="00E35CEA">
            <w:pPr>
              <w:shd w:val="clear" w:color="auto" w:fill="FFFFFF" w:themeFill="background1"/>
              <w:jc w:val="center"/>
            </w:pPr>
            <w:r w:rsidRPr="0048620C">
              <w:lastRenderedPageBreak/>
              <w:t>В течение всего периода</w:t>
            </w:r>
          </w:p>
        </w:tc>
        <w:tc>
          <w:tcPr>
            <w:tcW w:w="4678" w:type="dxa"/>
          </w:tcPr>
          <w:p w:rsidR="008F6303" w:rsidRPr="0048620C" w:rsidRDefault="008F6303" w:rsidP="00EC51D8">
            <w:pPr>
              <w:shd w:val="clear" w:color="auto" w:fill="FFFFFF" w:themeFill="background1"/>
              <w:jc w:val="both"/>
            </w:pPr>
            <w:r w:rsidRPr="0048620C">
              <w:t xml:space="preserve">Мониторинг исполнения </w:t>
            </w:r>
            <w:r w:rsidR="007106E0" w:rsidRPr="0048620C">
              <w:t>гражданскими</w:t>
            </w:r>
            <w:r w:rsidRPr="0048620C">
              <w:t xml:space="preserve"> служащими </w:t>
            </w:r>
            <w:r w:rsidR="007106E0" w:rsidRPr="0048620C">
              <w:t>Коми У</w:t>
            </w:r>
            <w:r w:rsidRPr="0048620C">
              <w:t>ФАС России должностных обязанностей, связанных с осуществлением  контрольно-надзорной деятельности и правил служебного поведения.</w:t>
            </w:r>
          </w:p>
          <w:p w:rsidR="0094412F" w:rsidRPr="0048620C" w:rsidRDefault="008F6303" w:rsidP="00EC51D8">
            <w:pPr>
              <w:shd w:val="clear" w:color="auto" w:fill="FFFFFF" w:themeFill="background1"/>
              <w:jc w:val="both"/>
            </w:pPr>
            <w:r w:rsidRPr="0048620C">
              <w:lastRenderedPageBreak/>
              <w:t xml:space="preserve">Минимизация коррупционных рисков при исполнении гражданскими служащими </w:t>
            </w:r>
            <w:r w:rsidR="007106E0" w:rsidRPr="0048620C">
              <w:t>Коми У</w:t>
            </w:r>
            <w:r w:rsidRPr="0048620C">
              <w:t>ФАС России контрольно-надзорных функций.</w:t>
            </w:r>
          </w:p>
        </w:tc>
      </w:tr>
      <w:tr w:rsidR="008C6B80" w:rsidRPr="0048620C" w:rsidTr="0018154C">
        <w:trPr>
          <w:jc w:val="center"/>
        </w:trPr>
        <w:tc>
          <w:tcPr>
            <w:tcW w:w="704" w:type="dxa"/>
          </w:tcPr>
          <w:p w:rsidR="008C6B80" w:rsidRPr="0048620C" w:rsidRDefault="008C6B80" w:rsidP="007B3744">
            <w:pPr>
              <w:shd w:val="clear" w:color="auto" w:fill="FFFFFF" w:themeFill="background1"/>
              <w:jc w:val="center"/>
            </w:pPr>
            <w:r w:rsidRPr="0048620C">
              <w:lastRenderedPageBreak/>
              <w:t>2.</w:t>
            </w:r>
            <w:r w:rsidR="007B3744" w:rsidRPr="0048620C">
              <w:t>2</w:t>
            </w:r>
            <w:r w:rsidR="0043122A" w:rsidRPr="0048620C">
              <w:t>.</w:t>
            </w:r>
          </w:p>
        </w:tc>
        <w:tc>
          <w:tcPr>
            <w:tcW w:w="6184" w:type="dxa"/>
          </w:tcPr>
          <w:p w:rsidR="008C6B80" w:rsidRPr="0048620C" w:rsidRDefault="008C6B80" w:rsidP="00EC51D8">
            <w:pPr>
              <w:shd w:val="clear" w:color="auto" w:fill="FFFFFF" w:themeFill="background1"/>
              <w:jc w:val="both"/>
            </w:pPr>
            <w:r w:rsidRPr="0048620C">
              <w:t xml:space="preserve">Мониторинг и выявление коррупционных рисков, в том числе причин и условий коррупции в деятельности </w:t>
            </w:r>
            <w:r w:rsidR="00A66F92" w:rsidRPr="0048620C">
              <w:t>Коми У</w:t>
            </w:r>
            <w:r w:rsidRPr="0048620C">
              <w:t>ФАС России по осуществлению закупок для государственных нужд, и устранение выявленных коррупционных рисков</w:t>
            </w:r>
          </w:p>
        </w:tc>
        <w:tc>
          <w:tcPr>
            <w:tcW w:w="2321" w:type="dxa"/>
          </w:tcPr>
          <w:p w:rsidR="00A66F92" w:rsidRPr="0048620C" w:rsidRDefault="00A66F92" w:rsidP="00A66F92">
            <w:pPr>
              <w:shd w:val="clear" w:color="auto" w:fill="FFFFFF" w:themeFill="background1"/>
              <w:jc w:val="center"/>
            </w:pPr>
            <w:r w:rsidRPr="0048620C">
              <w:t>Руководитель управления, главный государственный инспектор</w:t>
            </w:r>
          </w:p>
          <w:p w:rsidR="008C6B80" w:rsidRPr="0048620C" w:rsidRDefault="008C6B80" w:rsidP="008C6B80">
            <w:pPr>
              <w:shd w:val="clear" w:color="auto" w:fill="FFFFFF" w:themeFill="background1"/>
              <w:jc w:val="center"/>
            </w:pPr>
          </w:p>
        </w:tc>
        <w:tc>
          <w:tcPr>
            <w:tcW w:w="1701" w:type="dxa"/>
          </w:tcPr>
          <w:p w:rsidR="008C6B80" w:rsidRPr="0048620C" w:rsidRDefault="008C6B80" w:rsidP="00E35CEA">
            <w:pPr>
              <w:shd w:val="clear" w:color="auto" w:fill="FFFFFF" w:themeFill="background1"/>
              <w:jc w:val="center"/>
            </w:pPr>
            <w:r w:rsidRPr="0048620C">
              <w:t>В течение всего периода</w:t>
            </w:r>
          </w:p>
        </w:tc>
        <w:tc>
          <w:tcPr>
            <w:tcW w:w="4678" w:type="dxa"/>
          </w:tcPr>
          <w:p w:rsidR="008C6B80" w:rsidRPr="0048620C" w:rsidRDefault="008C6B80" w:rsidP="008C6B80">
            <w:pPr>
              <w:shd w:val="clear" w:color="auto" w:fill="FFFFFF" w:themeFill="background1"/>
              <w:autoSpaceDE w:val="0"/>
              <w:autoSpaceDN w:val="0"/>
              <w:adjustRightInd w:val="0"/>
              <w:jc w:val="both"/>
              <w:outlineLvl w:val="0"/>
            </w:pPr>
            <w:r w:rsidRPr="0048620C">
              <w:t xml:space="preserve">Обеспечение соблюдения требований действующего законодательства при осуществлении закупок товаров, работ, услуг для нужд </w:t>
            </w:r>
            <w:r w:rsidR="007B3744" w:rsidRPr="0048620C">
              <w:t>Коми У</w:t>
            </w:r>
            <w:r w:rsidRPr="0048620C">
              <w:t>ФАС России</w:t>
            </w:r>
            <w:r w:rsidR="00FD7910" w:rsidRPr="0048620C">
              <w:t>.</w:t>
            </w:r>
          </w:p>
        </w:tc>
      </w:tr>
      <w:tr w:rsidR="00FF45AA" w:rsidRPr="0048620C" w:rsidTr="00AE766B">
        <w:trPr>
          <w:jc w:val="center"/>
        </w:trPr>
        <w:tc>
          <w:tcPr>
            <w:tcW w:w="704" w:type="dxa"/>
          </w:tcPr>
          <w:p w:rsidR="00FF45AA" w:rsidRPr="0048620C" w:rsidRDefault="007B3744" w:rsidP="00DB74CD">
            <w:pPr>
              <w:shd w:val="clear" w:color="auto" w:fill="FFFFFF" w:themeFill="background1"/>
              <w:jc w:val="center"/>
            </w:pPr>
            <w:r w:rsidRPr="0048620C">
              <w:rPr>
                <w:b/>
              </w:rPr>
              <w:t>3</w:t>
            </w:r>
            <w:r w:rsidR="00FF45AA" w:rsidRPr="0048620C">
              <w:rPr>
                <w:b/>
              </w:rPr>
              <w:t>.</w:t>
            </w:r>
          </w:p>
        </w:tc>
        <w:tc>
          <w:tcPr>
            <w:tcW w:w="14884" w:type="dxa"/>
            <w:gridSpan w:val="4"/>
          </w:tcPr>
          <w:p w:rsidR="00FF45AA" w:rsidRPr="0048620C" w:rsidRDefault="00FF45AA" w:rsidP="007B3744">
            <w:pPr>
              <w:shd w:val="clear" w:color="auto" w:fill="FFFFFF" w:themeFill="background1"/>
              <w:jc w:val="center"/>
              <w:rPr>
                <w:b/>
              </w:rPr>
            </w:pPr>
            <w:r w:rsidRPr="0048620C">
              <w:rPr>
                <w:b/>
              </w:rPr>
              <w:t xml:space="preserve">Взаимодействие </w:t>
            </w:r>
            <w:r w:rsidR="007B3744" w:rsidRPr="0048620C">
              <w:rPr>
                <w:b/>
              </w:rPr>
              <w:t>Коми У</w:t>
            </w:r>
            <w:r w:rsidRPr="0048620C">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7B3744" w:rsidRPr="0048620C">
              <w:rPr>
                <w:b/>
              </w:rPr>
              <w:t>Коми У</w:t>
            </w:r>
            <w:r w:rsidRPr="0048620C">
              <w:rPr>
                <w:b/>
              </w:rPr>
              <w:t>ФАС России</w:t>
            </w:r>
          </w:p>
        </w:tc>
      </w:tr>
      <w:tr w:rsidR="00FF45AA" w:rsidRPr="0048620C" w:rsidTr="00E25694">
        <w:trPr>
          <w:jc w:val="center"/>
        </w:trPr>
        <w:tc>
          <w:tcPr>
            <w:tcW w:w="704" w:type="dxa"/>
          </w:tcPr>
          <w:p w:rsidR="00FF45AA" w:rsidRPr="0048620C" w:rsidRDefault="007B3744" w:rsidP="00DB74CD">
            <w:pPr>
              <w:shd w:val="clear" w:color="auto" w:fill="FFFFFF" w:themeFill="background1"/>
              <w:jc w:val="center"/>
            </w:pPr>
            <w:r w:rsidRPr="0048620C">
              <w:t>3</w:t>
            </w:r>
            <w:r w:rsidR="00FF45AA" w:rsidRPr="0048620C">
              <w:t>.1.</w:t>
            </w:r>
          </w:p>
        </w:tc>
        <w:tc>
          <w:tcPr>
            <w:tcW w:w="6184" w:type="dxa"/>
          </w:tcPr>
          <w:p w:rsidR="00FF45AA" w:rsidRPr="0048620C" w:rsidRDefault="00FF45AA" w:rsidP="000B31AC">
            <w:pPr>
              <w:shd w:val="clear" w:color="auto" w:fill="FFFFFF" w:themeFill="background1"/>
              <w:autoSpaceDE w:val="0"/>
              <w:autoSpaceDN w:val="0"/>
              <w:adjustRightInd w:val="0"/>
              <w:jc w:val="both"/>
            </w:pPr>
            <w:r w:rsidRPr="0048620C">
              <w:t xml:space="preserve">Обеспечение размещения на официальном сайте </w:t>
            </w:r>
            <w:r w:rsidR="000B31AC" w:rsidRPr="0048620C">
              <w:t>Коми У</w:t>
            </w:r>
            <w:r w:rsidRPr="0048620C">
              <w:t>ФАС России</w:t>
            </w:r>
            <w:r w:rsidR="000B31AC" w:rsidRPr="0048620C">
              <w:t xml:space="preserve"> </w:t>
            </w:r>
            <w:r w:rsidRPr="0048620C">
              <w:t>в сети Интернет информации об антикоррупционной деятельности ФАС России, ведение специализированного подраздела «Противодействие коррупции»</w:t>
            </w:r>
            <w:r w:rsidR="00DA329A" w:rsidRPr="0048620C">
              <w:t>.</w:t>
            </w:r>
          </w:p>
        </w:tc>
        <w:tc>
          <w:tcPr>
            <w:tcW w:w="2321" w:type="dxa"/>
          </w:tcPr>
          <w:p w:rsidR="00242EB5" w:rsidRPr="0048620C" w:rsidRDefault="00242EB5" w:rsidP="00242EB5">
            <w:pPr>
              <w:shd w:val="clear" w:color="auto" w:fill="FFFFFF" w:themeFill="background1"/>
              <w:jc w:val="center"/>
            </w:pPr>
            <w:r w:rsidRPr="0048620C">
              <w:t>Ведущий специалист-эксперт (специалист по кадрам)</w:t>
            </w:r>
          </w:p>
          <w:p w:rsidR="00FF45AA" w:rsidRPr="0048620C" w:rsidRDefault="00FF45AA" w:rsidP="00DB74CD">
            <w:pPr>
              <w:shd w:val="clear" w:color="auto" w:fill="FFFFFF" w:themeFill="background1"/>
              <w:jc w:val="center"/>
            </w:pP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2F5938">
            <w:pPr>
              <w:shd w:val="clear" w:color="auto" w:fill="FFFFFF" w:themeFill="background1"/>
              <w:jc w:val="both"/>
            </w:pPr>
            <w:r w:rsidRPr="0048620C">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FD7910" w:rsidRPr="0048620C">
              <w:t>.</w:t>
            </w:r>
          </w:p>
          <w:p w:rsidR="00052AE4" w:rsidRPr="0048620C" w:rsidRDefault="00B45B5C" w:rsidP="002F5938">
            <w:pPr>
              <w:shd w:val="clear" w:color="auto" w:fill="FFFFFF" w:themeFill="background1"/>
              <w:jc w:val="both"/>
            </w:pPr>
            <w:r w:rsidRPr="0048620C">
              <w:t>Обеспечение открытост</w:t>
            </w:r>
            <w:r w:rsidR="00052AE4" w:rsidRPr="0048620C">
              <w:t>и и доступности информации.</w:t>
            </w:r>
          </w:p>
        </w:tc>
      </w:tr>
      <w:tr w:rsidR="00F334D7" w:rsidRPr="0048620C" w:rsidTr="00E25694">
        <w:trPr>
          <w:jc w:val="center"/>
        </w:trPr>
        <w:tc>
          <w:tcPr>
            <w:tcW w:w="704" w:type="dxa"/>
          </w:tcPr>
          <w:p w:rsidR="00F334D7" w:rsidRPr="0048620C" w:rsidRDefault="00F82DAB" w:rsidP="00DB74CD">
            <w:pPr>
              <w:shd w:val="clear" w:color="auto" w:fill="FFFFFF" w:themeFill="background1"/>
              <w:jc w:val="center"/>
            </w:pPr>
            <w:r w:rsidRPr="0048620C">
              <w:t>3</w:t>
            </w:r>
            <w:r w:rsidR="00F334D7" w:rsidRPr="0048620C">
              <w:t>.2.</w:t>
            </w:r>
          </w:p>
        </w:tc>
        <w:tc>
          <w:tcPr>
            <w:tcW w:w="6184" w:type="dxa"/>
          </w:tcPr>
          <w:p w:rsidR="00F334D7" w:rsidRPr="0048620C" w:rsidRDefault="008F7A50" w:rsidP="00F82DAB">
            <w:pPr>
              <w:shd w:val="clear" w:color="auto" w:fill="FFFFFF" w:themeFill="background1"/>
              <w:autoSpaceDE w:val="0"/>
              <w:autoSpaceDN w:val="0"/>
              <w:adjustRightInd w:val="0"/>
              <w:jc w:val="both"/>
            </w:pPr>
            <w:r w:rsidRPr="0048620C">
              <w:t>Р</w:t>
            </w:r>
            <w:r w:rsidR="00F334D7" w:rsidRPr="0048620C">
              <w:t>еализация комплекса мероприятий, направленных на качественное повышение эффективно</w:t>
            </w:r>
            <w:r w:rsidR="00F82DAB" w:rsidRPr="0048620C">
              <w:t>сти</w:t>
            </w:r>
            <w:r w:rsidR="00F334D7" w:rsidRPr="0048620C">
              <w:t xml:space="preserve"> деятельности пресс-службы </w:t>
            </w:r>
            <w:r w:rsidR="00242EB5" w:rsidRPr="0048620C">
              <w:t>Коми УФАС</w:t>
            </w:r>
            <w:r w:rsidR="00F334D7" w:rsidRPr="0048620C">
              <w:t xml:space="preserve"> России по информированию общественности о результатах</w:t>
            </w:r>
            <w:r w:rsidR="00650661" w:rsidRPr="0048620C">
              <w:t xml:space="preserve"> работы </w:t>
            </w:r>
            <w:r w:rsidR="00F82DAB" w:rsidRPr="0048620C">
              <w:t>Коми У</w:t>
            </w:r>
            <w:r w:rsidR="006A7FAF" w:rsidRPr="0048620C">
              <w:t>ФАС России по противодействию коррупции</w:t>
            </w:r>
            <w:r w:rsidR="00F82DAB" w:rsidRPr="0048620C">
              <w:t>.</w:t>
            </w:r>
          </w:p>
        </w:tc>
        <w:tc>
          <w:tcPr>
            <w:tcW w:w="2321" w:type="dxa"/>
          </w:tcPr>
          <w:p w:rsidR="006A7FAF" w:rsidRPr="0048620C" w:rsidRDefault="00242EB5" w:rsidP="00DB74CD">
            <w:pPr>
              <w:shd w:val="clear" w:color="auto" w:fill="FFFFFF" w:themeFill="background1"/>
              <w:jc w:val="center"/>
            </w:pPr>
            <w:r w:rsidRPr="0048620C">
              <w:t>Руководитель управления</w:t>
            </w:r>
          </w:p>
        </w:tc>
        <w:tc>
          <w:tcPr>
            <w:tcW w:w="1701" w:type="dxa"/>
          </w:tcPr>
          <w:p w:rsidR="00F939F1" w:rsidRPr="0048620C" w:rsidRDefault="00F939F1" w:rsidP="00F939F1">
            <w:pPr>
              <w:shd w:val="clear" w:color="auto" w:fill="FFFFFF" w:themeFill="background1"/>
              <w:jc w:val="center"/>
            </w:pPr>
            <w:r w:rsidRPr="0048620C">
              <w:t>В течение всего периода</w:t>
            </w:r>
          </w:p>
          <w:p w:rsidR="00F334D7" w:rsidRPr="0048620C" w:rsidRDefault="00F334D7" w:rsidP="00650661">
            <w:pPr>
              <w:shd w:val="clear" w:color="auto" w:fill="FFFFFF" w:themeFill="background1"/>
              <w:ind w:right="-108"/>
              <w:jc w:val="center"/>
            </w:pPr>
          </w:p>
        </w:tc>
        <w:tc>
          <w:tcPr>
            <w:tcW w:w="4678" w:type="dxa"/>
          </w:tcPr>
          <w:p w:rsidR="00F334D7" w:rsidRPr="0048620C" w:rsidRDefault="00F939F1" w:rsidP="00F939F1">
            <w:pPr>
              <w:shd w:val="clear" w:color="auto" w:fill="FFFFFF" w:themeFill="background1"/>
              <w:jc w:val="both"/>
            </w:pPr>
            <w:r w:rsidRPr="0048620C">
              <w:t>Информирование общественности на пресс-конференциях Коми УФАС России</w:t>
            </w:r>
            <w:r w:rsidR="00FD7910" w:rsidRPr="0048620C">
              <w:t>.</w:t>
            </w:r>
          </w:p>
        </w:tc>
      </w:tr>
      <w:tr w:rsidR="00FF45AA" w:rsidRPr="0048620C" w:rsidTr="00E25694">
        <w:trPr>
          <w:jc w:val="center"/>
        </w:trPr>
        <w:tc>
          <w:tcPr>
            <w:tcW w:w="704" w:type="dxa"/>
          </w:tcPr>
          <w:p w:rsidR="00FF45AA" w:rsidRPr="0048620C" w:rsidRDefault="00F939F1" w:rsidP="00F939F1">
            <w:pPr>
              <w:shd w:val="clear" w:color="auto" w:fill="FFFFFF" w:themeFill="background1"/>
              <w:jc w:val="center"/>
            </w:pPr>
            <w:r w:rsidRPr="0048620C">
              <w:t>3</w:t>
            </w:r>
            <w:r w:rsidR="00B26AC8" w:rsidRPr="0048620C">
              <w:t>.</w:t>
            </w:r>
            <w:r w:rsidRPr="0048620C">
              <w:t>3</w:t>
            </w:r>
            <w:r w:rsidR="00FF45AA" w:rsidRPr="0048620C">
              <w:t>.</w:t>
            </w:r>
          </w:p>
        </w:tc>
        <w:tc>
          <w:tcPr>
            <w:tcW w:w="6184" w:type="dxa"/>
          </w:tcPr>
          <w:p w:rsidR="00FF45AA" w:rsidRPr="0048620C" w:rsidRDefault="00FF45AA" w:rsidP="00DB74CD">
            <w:pPr>
              <w:shd w:val="clear" w:color="auto" w:fill="FFFFFF" w:themeFill="background1"/>
              <w:autoSpaceDE w:val="0"/>
              <w:autoSpaceDN w:val="0"/>
              <w:adjustRightInd w:val="0"/>
              <w:jc w:val="both"/>
            </w:pPr>
            <w:r w:rsidRPr="0048620C">
              <w:t xml:space="preserve">Обеспечение эффективного взаимодействия </w:t>
            </w:r>
            <w:r w:rsidR="00F939F1" w:rsidRPr="0048620C">
              <w:t>Коми У</w:t>
            </w:r>
            <w:r w:rsidRPr="0048620C">
              <w:t xml:space="preserve">ФАС России с институтами гражданского общества по </w:t>
            </w:r>
            <w:r w:rsidRPr="0048620C">
              <w:lastRenderedPageBreak/>
              <w:t>вопросам противодействия коррупции</w:t>
            </w:r>
            <w:r w:rsidR="00B73567" w:rsidRPr="0048620C">
              <w:t>, в том числе с общественными объединениями, уставной задачей которых является участие в работе по противодействию коррупции</w:t>
            </w:r>
            <w:r w:rsidR="00650661" w:rsidRPr="0048620C">
              <w:t>.</w:t>
            </w:r>
          </w:p>
          <w:p w:rsidR="00FF45AA" w:rsidRPr="0048620C" w:rsidRDefault="00FF45AA" w:rsidP="00DB74CD">
            <w:pPr>
              <w:shd w:val="clear" w:color="auto" w:fill="FFFFFF" w:themeFill="background1"/>
              <w:autoSpaceDE w:val="0"/>
              <w:autoSpaceDN w:val="0"/>
              <w:adjustRightInd w:val="0"/>
              <w:jc w:val="both"/>
              <w:rPr>
                <w:b/>
                <w:i/>
              </w:rPr>
            </w:pPr>
          </w:p>
        </w:tc>
        <w:tc>
          <w:tcPr>
            <w:tcW w:w="2321" w:type="dxa"/>
          </w:tcPr>
          <w:p w:rsidR="00242EB5" w:rsidRPr="0048620C" w:rsidRDefault="00242EB5" w:rsidP="00242EB5">
            <w:pPr>
              <w:shd w:val="clear" w:color="auto" w:fill="FFFFFF" w:themeFill="background1"/>
              <w:jc w:val="center"/>
            </w:pPr>
            <w:r w:rsidRPr="0048620C">
              <w:lastRenderedPageBreak/>
              <w:t xml:space="preserve">Руководитель управления, </w:t>
            </w:r>
            <w:r w:rsidRPr="0048620C">
              <w:lastRenderedPageBreak/>
              <w:t>начальники структурных подразделений Коми УФАС России,</w:t>
            </w:r>
          </w:p>
          <w:p w:rsidR="00FF45AA" w:rsidRPr="0048620C" w:rsidRDefault="00242EB5" w:rsidP="00242EB5">
            <w:pPr>
              <w:shd w:val="clear" w:color="auto" w:fill="FFFFFF" w:themeFill="background1"/>
              <w:jc w:val="center"/>
              <w:rPr>
                <w:i/>
              </w:rPr>
            </w:pPr>
            <w:r w:rsidRPr="0048620C">
              <w:t>ведущий специалист-эксперт (специалист по кадрам)</w:t>
            </w:r>
          </w:p>
        </w:tc>
        <w:tc>
          <w:tcPr>
            <w:tcW w:w="1701" w:type="dxa"/>
          </w:tcPr>
          <w:p w:rsidR="00FF45AA" w:rsidRPr="0048620C" w:rsidRDefault="00FF45AA" w:rsidP="008F7A50">
            <w:pPr>
              <w:shd w:val="clear" w:color="auto" w:fill="FFFFFF" w:themeFill="background1"/>
              <w:jc w:val="center"/>
            </w:pPr>
            <w:r w:rsidRPr="0048620C">
              <w:lastRenderedPageBreak/>
              <w:t>В течение всего периода</w:t>
            </w:r>
          </w:p>
          <w:p w:rsidR="007C34E3" w:rsidRPr="0048620C" w:rsidRDefault="007C34E3" w:rsidP="008F7A50">
            <w:pPr>
              <w:shd w:val="clear" w:color="auto" w:fill="FFFFFF" w:themeFill="background1"/>
              <w:jc w:val="center"/>
            </w:pPr>
          </w:p>
          <w:p w:rsidR="007C34E3" w:rsidRPr="0048620C" w:rsidRDefault="007C34E3" w:rsidP="00063DCA">
            <w:pPr>
              <w:shd w:val="clear" w:color="auto" w:fill="FFFFFF" w:themeFill="background1"/>
            </w:pPr>
          </w:p>
          <w:p w:rsidR="007C34E3" w:rsidRPr="0048620C" w:rsidRDefault="007C34E3" w:rsidP="00063DCA">
            <w:pPr>
              <w:shd w:val="clear" w:color="auto" w:fill="FFFFFF" w:themeFill="background1"/>
            </w:pPr>
          </w:p>
        </w:tc>
        <w:tc>
          <w:tcPr>
            <w:tcW w:w="4678" w:type="dxa"/>
          </w:tcPr>
          <w:p w:rsidR="00FF45AA" w:rsidRPr="0048620C" w:rsidRDefault="00FF45AA" w:rsidP="00DB74CD">
            <w:pPr>
              <w:shd w:val="clear" w:color="auto" w:fill="FFFFFF" w:themeFill="background1"/>
              <w:jc w:val="both"/>
              <w:rPr>
                <w:bCs/>
              </w:rPr>
            </w:pPr>
            <w:r w:rsidRPr="0048620C">
              <w:rPr>
                <w:bCs/>
              </w:rPr>
              <w:lastRenderedPageBreak/>
              <w:t>Участие в мероприятиях по вопросам противодействия коррупции.</w:t>
            </w:r>
          </w:p>
          <w:p w:rsidR="00FF45AA" w:rsidRPr="0048620C" w:rsidRDefault="00FF45AA" w:rsidP="00333FF1">
            <w:pPr>
              <w:shd w:val="clear" w:color="auto" w:fill="FFFFFF" w:themeFill="background1"/>
              <w:jc w:val="both"/>
              <w:rPr>
                <w:bCs/>
              </w:rPr>
            </w:pPr>
          </w:p>
        </w:tc>
      </w:tr>
      <w:tr w:rsidR="00FF45AA" w:rsidRPr="0048620C" w:rsidTr="00E25694">
        <w:trPr>
          <w:jc w:val="center"/>
        </w:trPr>
        <w:tc>
          <w:tcPr>
            <w:tcW w:w="704" w:type="dxa"/>
          </w:tcPr>
          <w:p w:rsidR="00FF45AA" w:rsidRPr="0048620C" w:rsidRDefault="002B73D4" w:rsidP="002B73D4">
            <w:pPr>
              <w:shd w:val="clear" w:color="auto" w:fill="FFFFFF" w:themeFill="background1"/>
              <w:jc w:val="center"/>
            </w:pPr>
            <w:r w:rsidRPr="0048620C">
              <w:lastRenderedPageBreak/>
              <w:t>3</w:t>
            </w:r>
            <w:r w:rsidR="00B26AC8" w:rsidRPr="0048620C">
              <w:t>.</w:t>
            </w:r>
            <w:r w:rsidRPr="0048620C">
              <w:t>4</w:t>
            </w:r>
            <w:r w:rsidR="00FF45AA" w:rsidRPr="0048620C">
              <w:t>.</w:t>
            </w:r>
          </w:p>
        </w:tc>
        <w:tc>
          <w:tcPr>
            <w:tcW w:w="6184" w:type="dxa"/>
          </w:tcPr>
          <w:p w:rsidR="00FF45AA" w:rsidRPr="0048620C" w:rsidRDefault="00FF45AA" w:rsidP="00DB74CD">
            <w:pPr>
              <w:shd w:val="clear" w:color="auto" w:fill="FFFFFF" w:themeFill="background1"/>
              <w:autoSpaceDE w:val="0"/>
              <w:autoSpaceDN w:val="0"/>
              <w:adjustRightInd w:val="0"/>
              <w:jc w:val="both"/>
            </w:pPr>
            <w:r w:rsidRPr="0048620C">
              <w:t xml:space="preserve">Обеспечение эффективного взаимодействия </w:t>
            </w:r>
            <w:r w:rsidR="00242EB5" w:rsidRPr="0048620C">
              <w:t>Коми У</w:t>
            </w:r>
            <w:r w:rsidRPr="0048620C">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B07550" w:rsidRPr="0048620C">
              <w:t>Коми У</w:t>
            </w:r>
            <w:r w:rsidRPr="0048620C">
              <w:t>ФАС России</w:t>
            </w:r>
            <w:r w:rsidR="002B73D4" w:rsidRPr="0048620C">
              <w:t>.</w:t>
            </w:r>
          </w:p>
        </w:tc>
        <w:tc>
          <w:tcPr>
            <w:tcW w:w="2321" w:type="dxa"/>
          </w:tcPr>
          <w:p w:rsidR="00B73567" w:rsidRPr="0048620C" w:rsidRDefault="00242EB5" w:rsidP="00063DCA">
            <w:pPr>
              <w:shd w:val="clear" w:color="auto" w:fill="FFFFFF" w:themeFill="background1"/>
              <w:ind w:left="-164"/>
              <w:jc w:val="center"/>
            </w:pPr>
            <w:r w:rsidRPr="0048620C">
              <w:t>Руководитель управления</w:t>
            </w:r>
          </w:p>
        </w:tc>
        <w:tc>
          <w:tcPr>
            <w:tcW w:w="1701" w:type="dxa"/>
          </w:tcPr>
          <w:p w:rsidR="00FF45AA" w:rsidRPr="0048620C" w:rsidRDefault="00FF45AA" w:rsidP="00DB74CD">
            <w:pPr>
              <w:shd w:val="clear" w:color="auto" w:fill="FFFFFF" w:themeFill="background1"/>
              <w:jc w:val="center"/>
            </w:pPr>
            <w:r w:rsidRPr="0048620C">
              <w:t>В течение всего периода</w:t>
            </w:r>
          </w:p>
        </w:tc>
        <w:tc>
          <w:tcPr>
            <w:tcW w:w="4678" w:type="dxa"/>
          </w:tcPr>
          <w:p w:rsidR="00FF45AA" w:rsidRPr="0048620C" w:rsidRDefault="00FF45AA" w:rsidP="00B73567">
            <w:pPr>
              <w:shd w:val="clear" w:color="auto" w:fill="FFFFFF" w:themeFill="background1"/>
              <w:jc w:val="both"/>
            </w:pPr>
            <w:r w:rsidRPr="0048620C">
              <w:t>Своевременное представление СМИ установленной законодательством Российской Федерации информации.</w:t>
            </w:r>
            <w:r w:rsidR="00B73567" w:rsidRPr="0048620C">
              <w:t xml:space="preserve"> Участие в пресс-конференциях</w:t>
            </w:r>
            <w:r w:rsidR="002D5D39" w:rsidRPr="0048620C">
              <w:t>. Подготовка публикаций, репортажей, социальной рекламы и т.д.</w:t>
            </w:r>
          </w:p>
        </w:tc>
      </w:tr>
      <w:tr w:rsidR="00FF45AA" w:rsidRPr="0048620C" w:rsidTr="00E25694">
        <w:trPr>
          <w:jc w:val="center"/>
        </w:trPr>
        <w:tc>
          <w:tcPr>
            <w:tcW w:w="704" w:type="dxa"/>
          </w:tcPr>
          <w:p w:rsidR="00FF45AA" w:rsidRPr="0048620C" w:rsidRDefault="002B73D4" w:rsidP="002B73D4">
            <w:pPr>
              <w:shd w:val="clear" w:color="auto" w:fill="FFFFFF" w:themeFill="background1"/>
              <w:jc w:val="center"/>
            </w:pPr>
            <w:r w:rsidRPr="0048620C">
              <w:t>3</w:t>
            </w:r>
            <w:r w:rsidR="00B26AC8" w:rsidRPr="0048620C">
              <w:t>.</w:t>
            </w:r>
            <w:r w:rsidRPr="0048620C">
              <w:t>5</w:t>
            </w:r>
            <w:r w:rsidR="00FF45AA" w:rsidRPr="0048620C">
              <w:t>.</w:t>
            </w:r>
          </w:p>
        </w:tc>
        <w:tc>
          <w:tcPr>
            <w:tcW w:w="6184" w:type="dxa"/>
          </w:tcPr>
          <w:p w:rsidR="00FF45AA" w:rsidRPr="0048620C" w:rsidRDefault="00FF45AA" w:rsidP="00DB74CD">
            <w:pPr>
              <w:shd w:val="clear" w:color="auto" w:fill="FFFFFF" w:themeFill="background1"/>
              <w:autoSpaceDE w:val="0"/>
              <w:autoSpaceDN w:val="0"/>
              <w:adjustRightInd w:val="0"/>
              <w:jc w:val="both"/>
            </w:pPr>
            <w:r w:rsidRPr="0048620C">
              <w:t xml:space="preserve">Мониторинг публикаций в средствах массовой информации о фактах проявления коррупции в </w:t>
            </w:r>
            <w:r w:rsidR="00B07550" w:rsidRPr="0048620C">
              <w:t>Коми У</w:t>
            </w:r>
            <w:r w:rsidRPr="0048620C">
              <w:t>ФАС России и организация проверки таких фактов</w:t>
            </w:r>
            <w:r w:rsidR="002B73D4" w:rsidRPr="0048620C">
              <w:t>.</w:t>
            </w:r>
          </w:p>
        </w:tc>
        <w:tc>
          <w:tcPr>
            <w:tcW w:w="2321" w:type="dxa"/>
          </w:tcPr>
          <w:p w:rsidR="00FF45AA" w:rsidRPr="0048620C" w:rsidRDefault="00B07550" w:rsidP="00DB74CD">
            <w:pPr>
              <w:shd w:val="clear" w:color="auto" w:fill="FFFFFF" w:themeFill="background1"/>
              <w:jc w:val="center"/>
            </w:pPr>
            <w:r w:rsidRPr="0048620C">
              <w:t>Руководитель управления</w:t>
            </w:r>
          </w:p>
        </w:tc>
        <w:tc>
          <w:tcPr>
            <w:tcW w:w="1701" w:type="dxa"/>
          </w:tcPr>
          <w:p w:rsidR="00FF45AA" w:rsidRPr="0048620C" w:rsidRDefault="00FF45AA" w:rsidP="00DB74CD">
            <w:pPr>
              <w:shd w:val="clear" w:color="auto" w:fill="FFFFFF" w:themeFill="background1"/>
              <w:jc w:val="center"/>
            </w:pPr>
            <w:r w:rsidRPr="0048620C">
              <w:t>В течение всего периода</w:t>
            </w:r>
          </w:p>
          <w:p w:rsidR="00FF45AA" w:rsidRPr="0048620C" w:rsidRDefault="00FF45AA" w:rsidP="002B73D4">
            <w:pPr>
              <w:shd w:val="clear" w:color="auto" w:fill="FFFFFF" w:themeFill="background1"/>
            </w:pPr>
          </w:p>
        </w:tc>
        <w:tc>
          <w:tcPr>
            <w:tcW w:w="4678" w:type="dxa"/>
          </w:tcPr>
          <w:p w:rsidR="00FF45AA" w:rsidRPr="0048620C" w:rsidRDefault="00FF45AA" w:rsidP="00DB74CD">
            <w:pPr>
              <w:shd w:val="clear" w:color="auto" w:fill="FFFFFF" w:themeFill="background1"/>
              <w:jc w:val="both"/>
            </w:pPr>
            <w:r w:rsidRPr="0048620C">
              <w:t xml:space="preserve">Анализ информации. При необходимости инициирование проверок. </w:t>
            </w:r>
          </w:p>
          <w:p w:rsidR="00FF45AA" w:rsidRPr="0048620C" w:rsidRDefault="00FF45AA" w:rsidP="00DC6075">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C6" w:rsidRDefault="007054C6">
      <w:r>
        <w:separator/>
      </w:r>
    </w:p>
  </w:endnote>
  <w:endnote w:type="continuationSeparator" w:id="0">
    <w:p w:rsidR="007054C6" w:rsidRDefault="00705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2C" w:rsidRDefault="0070192C">
    <w:pPr>
      <w:pStyle w:val="a7"/>
    </w:pPr>
  </w:p>
  <w:p w:rsidR="003B5AB7" w:rsidRDefault="003B5A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C6" w:rsidRDefault="007054C6">
      <w:r>
        <w:separator/>
      </w:r>
    </w:p>
  </w:footnote>
  <w:footnote w:type="continuationSeparator" w:id="0">
    <w:p w:rsidR="007054C6" w:rsidRDefault="00705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70192C" w:rsidRDefault="00A57C21">
        <w:pPr>
          <w:pStyle w:val="a5"/>
          <w:jc w:val="center"/>
        </w:pPr>
        <w:r>
          <w:fldChar w:fldCharType="begin"/>
        </w:r>
        <w:r w:rsidR="0070192C">
          <w:instrText>PAGE   \* MERGEFORMAT</w:instrText>
        </w:r>
        <w:r>
          <w:fldChar w:fldCharType="separate"/>
        </w:r>
        <w:r w:rsidR="00342A53">
          <w:rPr>
            <w:noProof/>
          </w:rPr>
          <w:t>7</w:t>
        </w:r>
        <w:r>
          <w:fldChar w:fldCharType="end"/>
        </w:r>
      </w:p>
    </w:sdtContent>
  </w:sdt>
  <w:p w:rsidR="0070192C" w:rsidRDefault="007019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2BBD"/>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0936"/>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6EA"/>
    <w:rsid w:val="000A0C40"/>
    <w:rsid w:val="000A2475"/>
    <w:rsid w:val="000A2AE8"/>
    <w:rsid w:val="000A4665"/>
    <w:rsid w:val="000A4CC9"/>
    <w:rsid w:val="000B31AC"/>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2EB5"/>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3D4"/>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53"/>
    <w:rsid w:val="00342ADD"/>
    <w:rsid w:val="00355E58"/>
    <w:rsid w:val="003569CD"/>
    <w:rsid w:val="003574AD"/>
    <w:rsid w:val="003634E9"/>
    <w:rsid w:val="00366B74"/>
    <w:rsid w:val="00367B42"/>
    <w:rsid w:val="00370685"/>
    <w:rsid w:val="003728C8"/>
    <w:rsid w:val="003729DD"/>
    <w:rsid w:val="00372F12"/>
    <w:rsid w:val="00373C3A"/>
    <w:rsid w:val="00375403"/>
    <w:rsid w:val="0037684C"/>
    <w:rsid w:val="00376BFF"/>
    <w:rsid w:val="00380495"/>
    <w:rsid w:val="0038090B"/>
    <w:rsid w:val="00381806"/>
    <w:rsid w:val="00381E30"/>
    <w:rsid w:val="00383D90"/>
    <w:rsid w:val="00387599"/>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4F53"/>
    <w:rsid w:val="003D5912"/>
    <w:rsid w:val="003D5B95"/>
    <w:rsid w:val="003D780E"/>
    <w:rsid w:val="003E421E"/>
    <w:rsid w:val="003E614A"/>
    <w:rsid w:val="003F2128"/>
    <w:rsid w:val="003F68B9"/>
    <w:rsid w:val="003F68F4"/>
    <w:rsid w:val="003F6D51"/>
    <w:rsid w:val="003F6FD3"/>
    <w:rsid w:val="0040180A"/>
    <w:rsid w:val="00403433"/>
    <w:rsid w:val="0040403D"/>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8620C"/>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D7E52"/>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5F6F"/>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54C6"/>
    <w:rsid w:val="0070781C"/>
    <w:rsid w:val="007106E0"/>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A"/>
    <w:rsid w:val="00760CF9"/>
    <w:rsid w:val="00760EC4"/>
    <w:rsid w:val="007620A6"/>
    <w:rsid w:val="00765351"/>
    <w:rsid w:val="007665D4"/>
    <w:rsid w:val="00772845"/>
    <w:rsid w:val="0077339F"/>
    <w:rsid w:val="00775CC6"/>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3744"/>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38"/>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978F9"/>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8F7A50"/>
    <w:rsid w:val="009000E7"/>
    <w:rsid w:val="00900BA4"/>
    <w:rsid w:val="009020BE"/>
    <w:rsid w:val="00903946"/>
    <w:rsid w:val="00904624"/>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85AA9"/>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57C21"/>
    <w:rsid w:val="00A60E5C"/>
    <w:rsid w:val="00A62960"/>
    <w:rsid w:val="00A63454"/>
    <w:rsid w:val="00A649F7"/>
    <w:rsid w:val="00A64B22"/>
    <w:rsid w:val="00A66807"/>
    <w:rsid w:val="00A66EC2"/>
    <w:rsid w:val="00A66F9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06C3"/>
    <w:rsid w:val="00B01B31"/>
    <w:rsid w:val="00B0379B"/>
    <w:rsid w:val="00B03D9C"/>
    <w:rsid w:val="00B04D30"/>
    <w:rsid w:val="00B06B49"/>
    <w:rsid w:val="00B072C7"/>
    <w:rsid w:val="00B07550"/>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2216"/>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C81"/>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46C1F"/>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6CA6"/>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2D62"/>
    <w:rsid w:val="00D571D6"/>
    <w:rsid w:val="00D6079C"/>
    <w:rsid w:val="00D60851"/>
    <w:rsid w:val="00D61632"/>
    <w:rsid w:val="00D645F2"/>
    <w:rsid w:val="00D70263"/>
    <w:rsid w:val="00D70E07"/>
    <w:rsid w:val="00D726EF"/>
    <w:rsid w:val="00D735CD"/>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06AB"/>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64B4"/>
    <w:rsid w:val="00F77004"/>
    <w:rsid w:val="00F77327"/>
    <w:rsid w:val="00F80204"/>
    <w:rsid w:val="00F82DAB"/>
    <w:rsid w:val="00F83646"/>
    <w:rsid w:val="00F84848"/>
    <w:rsid w:val="00F871FD"/>
    <w:rsid w:val="00F92FB3"/>
    <w:rsid w:val="00F939F1"/>
    <w:rsid w:val="00FA08AB"/>
    <w:rsid w:val="00FA1EC0"/>
    <w:rsid w:val="00FA56F7"/>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D7910"/>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2F4F-C7AC-4022-94CD-12BF336A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to11-ermolina</cp:lastModifiedBy>
  <cp:revision>32</cp:revision>
  <cp:lastPrinted>2015-03-18T09:44:00Z</cp:lastPrinted>
  <dcterms:created xsi:type="dcterms:W3CDTF">2018-09-04T12:43:00Z</dcterms:created>
  <dcterms:modified xsi:type="dcterms:W3CDTF">2018-09-05T09:36:00Z</dcterms:modified>
</cp:coreProperties>
</file>