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tbl>
      <w:tblPr>
        <w:tblW w:w="0" w:type="auto"/>
        <w:tblLayout w:type="fixed"/>
        <w:tblLook w:val="0000"/>
      </w:tblPr>
      <w:tblGrid>
        <w:gridCol w:w="3923"/>
        <w:gridCol w:w="2289"/>
        <w:gridCol w:w="3535"/>
      </w:tblGrid>
      <w:tr w:rsidR="007C1447" w:rsidRPr="001E0F9B" w:rsidTr="00205089">
        <w:trPr>
          <w:cantSplit/>
        </w:trPr>
        <w:tc>
          <w:tcPr>
            <w:tcW w:w="9747" w:type="dxa"/>
            <w:gridSpan w:val="3"/>
          </w:tcPr>
          <w:p w:rsidR="007C1447" w:rsidRPr="001E0F9B" w:rsidRDefault="007C1447" w:rsidP="00EA4F5F">
            <w:pPr>
              <w:pStyle w:val="a6"/>
              <w:spacing w:before="0" w:after="0"/>
              <w:rPr>
                <w:caps/>
                <w:sz w:val="28"/>
                <w:szCs w:val="28"/>
              </w:rPr>
            </w:pPr>
          </w:p>
        </w:tc>
      </w:tr>
      <w:tr w:rsidR="007C1447" w:rsidRPr="001E0F9B" w:rsidTr="00205089">
        <w:trPr>
          <w:cantSplit/>
        </w:trPr>
        <w:tc>
          <w:tcPr>
            <w:tcW w:w="9747" w:type="dxa"/>
            <w:gridSpan w:val="3"/>
          </w:tcPr>
          <w:p w:rsidR="007C1447" w:rsidRPr="001E0F9B" w:rsidRDefault="00AB4164">
            <w:pPr>
              <w:jc w:val="center"/>
              <w:rPr>
                <w:b/>
                <w:spacing w:val="160"/>
                <w:sz w:val="28"/>
                <w:szCs w:val="28"/>
              </w:rPr>
            </w:pPr>
            <w:r>
              <w:rPr>
                <w:b/>
                <w:spacing w:val="160"/>
                <w:sz w:val="28"/>
                <w:szCs w:val="28"/>
              </w:rPr>
              <w:t>ПРИКАЗ</w:t>
            </w:r>
          </w:p>
          <w:p w:rsidR="007C1447" w:rsidRPr="001E0F9B" w:rsidRDefault="007C1447">
            <w:pPr>
              <w:pStyle w:val="2"/>
              <w:rPr>
                <w:spacing w:val="160"/>
                <w:sz w:val="28"/>
                <w:szCs w:val="28"/>
              </w:rPr>
            </w:pPr>
          </w:p>
        </w:tc>
      </w:tr>
      <w:tr w:rsidR="007C1447" w:rsidRPr="001E0F9B" w:rsidTr="00205089">
        <w:trPr>
          <w:cantSplit/>
        </w:trPr>
        <w:tc>
          <w:tcPr>
            <w:tcW w:w="3923" w:type="dxa"/>
          </w:tcPr>
          <w:p w:rsidR="007C1447" w:rsidRPr="001E0F9B" w:rsidRDefault="00205089" w:rsidP="00205089">
            <w:pPr>
              <w:rPr>
                <w:sz w:val="28"/>
                <w:szCs w:val="28"/>
              </w:rPr>
            </w:pPr>
            <w:r>
              <w:rPr>
                <w:sz w:val="28"/>
                <w:szCs w:val="28"/>
              </w:rPr>
              <w:t>01.04.2016</w:t>
            </w:r>
          </w:p>
          <w:p w:rsidR="007C1447" w:rsidRPr="001E0F9B" w:rsidRDefault="007C1447">
            <w:pPr>
              <w:rPr>
                <w:spacing w:val="60"/>
                <w:sz w:val="28"/>
                <w:szCs w:val="28"/>
              </w:rPr>
            </w:pPr>
          </w:p>
        </w:tc>
        <w:tc>
          <w:tcPr>
            <w:tcW w:w="2289" w:type="dxa"/>
          </w:tcPr>
          <w:p w:rsidR="007C1447" w:rsidRPr="001E0F9B" w:rsidRDefault="007C1447">
            <w:pPr>
              <w:jc w:val="center"/>
              <w:rPr>
                <w:sz w:val="28"/>
                <w:szCs w:val="28"/>
              </w:rPr>
            </w:pPr>
          </w:p>
          <w:p w:rsidR="007C1447" w:rsidRPr="001E0F9B" w:rsidRDefault="007C1447">
            <w:pPr>
              <w:jc w:val="center"/>
              <w:rPr>
                <w:sz w:val="28"/>
                <w:szCs w:val="28"/>
              </w:rPr>
            </w:pPr>
          </w:p>
        </w:tc>
        <w:tc>
          <w:tcPr>
            <w:tcW w:w="3535" w:type="dxa"/>
          </w:tcPr>
          <w:p w:rsidR="007C1447" w:rsidRPr="001E0F9B" w:rsidRDefault="00205089">
            <w:pPr>
              <w:jc w:val="right"/>
              <w:rPr>
                <w:sz w:val="28"/>
                <w:szCs w:val="28"/>
              </w:rPr>
            </w:pPr>
            <w:r>
              <w:rPr>
                <w:sz w:val="28"/>
                <w:szCs w:val="28"/>
              </w:rPr>
              <w:t>№ 84</w:t>
            </w:r>
          </w:p>
          <w:p w:rsidR="007C1447" w:rsidRPr="001E0F9B" w:rsidRDefault="007C1447">
            <w:pPr>
              <w:jc w:val="right"/>
              <w:rPr>
                <w:rFonts w:ascii="Courier New" w:hAnsi="Courier New"/>
                <w:sz w:val="28"/>
                <w:szCs w:val="28"/>
              </w:rPr>
            </w:pPr>
          </w:p>
        </w:tc>
      </w:tr>
      <w:tr w:rsidR="007C1447" w:rsidRPr="001E0F9B" w:rsidTr="00205089">
        <w:trPr>
          <w:cantSplit/>
          <w:trHeight w:val="843"/>
        </w:trPr>
        <w:tc>
          <w:tcPr>
            <w:tcW w:w="9747" w:type="dxa"/>
            <w:gridSpan w:val="3"/>
          </w:tcPr>
          <w:p w:rsidR="007C1447" w:rsidRPr="001E0F9B" w:rsidRDefault="007C1447" w:rsidP="00EA4F5F">
            <w:pPr>
              <w:jc w:val="center"/>
              <w:rPr>
                <w:b/>
                <w:sz w:val="28"/>
                <w:szCs w:val="28"/>
              </w:rPr>
            </w:pPr>
          </w:p>
          <w:p w:rsidR="00EA4F5F" w:rsidRPr="001E0F9B" w:rsidRDefault="00EA4F5F" w:rsidP="001E0F9B">
            <w:pPr>
              <w:rPr>
                <w:b/>
                <w:sz w:val="28"/>
                <w:szCs w:val="28"/>
              </w:rPr>
            </w:pPr>
          </w:p>
        </w:tc>
      </w:tr>
      <w:tr w:rsidR="007C1447" w:rsidRPr="001E0F9B" w:rsidTr="00205089">
        <w:trPr>
          <w:cantSplit/>
        </w:trPr>
        <w:tc>
          <w:tcPr>
            <w:tcW w:w="9747" w:type="dxa"/>
            <w:gridSpan w:val="3"/>
          </w:tcPr>
          <w:p w:rsidR="007C1447" w:rsidRDefault="00157448" w:rsidP="00736C97">
            <w:pPr>
              <w:pStyle w:val="a7"/>
              <w:ind w:firstLine="709"/>
              <w:jc w:val="center"/>
              <w:rPr>
                <w:b/>
                <w:bCs/>
                <w:sz w:val="28"/>
                <w:szCs w:val="28"/>
              </w:rPr>
            </w:pPr>
            <w:r>
              <w:rPr>
                <w:b/>
                <w:bCs/>
                <w:sz w:val="28"/>
                <w:szCs w:val="28"/>
              </w:rPr>
              <w:t>О</w:t>
            </w:r>
            <w:r w:rsidR="00C2137C" w:rsidRPr="001E0F9B">
              <w:rPr>
                <w:b/>
                <w:bCs/>
                <w:sz w:val="28"/>
                <w:szCs w:val="28"/>
              </w:rPr>
              <w:t>б утверждении</w:t>
            </w:r>
            <w:r w:rsidR="001E0F9B" w:rsidRPr="001E0F9B">
              <w:rPr>
                <w:b/>
                <w:bCs/>
                <w:sz w:val="28"/>
                <w:szCs w:val="28"/>
              </w:rPr>
              <w:t xml:space="preserve"> </w:t>
            </w:r>
            <w:r w:rsidR="001E0F9B">
              <w:rPr>
                <w:b/>
                <w:bCs/>
                <w:sz w:val="28"/>
                <w:szCs w:val="28"/>
              </w:rPr>
              <w:t xml:space="preserve">Перечня должностей </w:t>
            </w:r>
            <w:r w:rsidR="006318E1">
              <w:rPr>
                <w:b/>
                <w:bCs/>
                <w:sz w:val="28"/>
                <w:szCs w:val="28"/>
              </w:rPr>
              <w:t xml:space="preserve">в </w:t>
            </w:r>
            <w:r w:rsidR="001E0F9B" w:rsidRPr="001E0F9B">
              <w:rPr>
                <w:b/>
                <w:bCs/>
                <w:sz w:val="28"/>
                <w:szCs w:val="28"/>
              </w:rPr>
              <w:t>Коми У</w:t>
            </w:r>
            <w:r w:rsidR="00C2137C" w:rsidRPr="001E0F9B">
              <w:rPr>
                <w:b/>
                <w:bCs/>
                <w:sz w:val="28"/>
                <w:szCs w:val="28"/>
              </w:rPr>
              <w:t>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w:t>
            </w:r>
            <w:r w:rsidR="001E0F9B" w:rsidRPr="001E0F9B">
              <w:rPr>
                <w:b/>
                <w:bCs/>
                <w:sz w:val="28"/>
                <w:szCs w:val="28"/>
              </w:rPr>
              <w:t>ом</w:t>
            </w:r>
            <w:r w:rsidR="00C2137C" w:rsidRPr="001E0F9B">
              <w:rPr>
                <w:b/>
                <w:bCs/>
                <w:sz w:val="28"/>
                <w:szCs w:val="28"/>
              </w:rPr>
              <w:t xml:space="preserve"> сайт</w:t>
            </w:r>
            <w:r w:rsidR="001E0F9B" w:rsidRPr="001E0F9B">
              <w:rPr>
                <w:b/>
                <w:bCs/>
                <w:sz w:val="28"/>
                <w:szCs w:val="28"/>
              </w:rPr>
              <w:t>е</w:t>
            </w:r>
            <w:r w:rsidR="00C2137C" w:rsidRPr="001E0F9B">
              <w:rPr>
                <w:b/>
                <w:bCs/>
                <w:sz w:val="28"/>
                <w:szCs w:val="28"/>
              </w:rPr>
              <w:t xml:space="preserve"> </w:t>
            </w:r>
            <w:r w:rsidR="001E0F9B" w:rsidRPr="001E0F9B">
              <w:rPr>
                <w:b/>
                <w:bCs/>
                <w:sz w:val="28"/>
                <w:szCs w:val="28"/>
              </w:rPr>
              <w:t>Коми У</w:t>
            </w:r>
            <w:r w:rsidR="00C2137C" w:rsidRPr="001E0F9B">
              <w:rPr>
                <w:b/>
                <w:bCs/>
                <w:sz w:val="28"/>
                <w:szCs w:val="28"/>
              </w:rPr>
              <w:t xml:space="preserve">ФАС России </w:t>
            </w:r>
          </w:p>
          <w:p w:rsidR="00157448" w:rsidRPr="001E0F9B" w:rsidRDefault="00157448" w:rsidP="00736C97">
            <w:pPr>
              <w:pStyle w:val="a7"/>
              <w:ind w:firstLine="709"/>
              <w:jc w:val="center"/>
              <w:rPr>
                <w:b/>
                <w:sz w:val="28"/>
                <w:szCs w:val="28"/>
              </w:rPr>
            </w:pPr>
          </w:p>
        </w:tc>
      </w:tr>
      <w:tr w:rsidR="007C1447" w:rsidRPr="00157448" w:rsidTr="00205089">
        <w:trPr>
          <w:cantSplit/>
        </w:trPr>
        <w:tc>
          <w:tcPr>
            <w:tcW w:w="9747" w:type="dxa"/>
            <w:gridSpan w:val="3"/>
          </w:tcPr>
          <w:p w:rsidR="007C1447" w:rsidRPr="00157448" w:rsidRDefault="00157448" w:rsidP="001E0F9B">
            <w:pPr>
              <w:pStyle w:val="a7"/>
              <w:spacing w:line="360" w:lineRule="auto"/>
              <w:ind w:firstLine="709"/>
              <w:jc w:val="both"/>
              <w:rPr>
                <w:sz w:val="28"/>
                <w:szCs w:val="28"/>
              </w:rPr>
            </w:pPr>
            <w:proofErr w:type="gramStart"/>
            <w:r w:rsidRPr="00157448">
              <w:rPr>
                <w:color w:val="000000"/>
                <w:sz w:val="28"/>
                <w:szCs w:val="28"/>
              </w:rPr>
              <w:t>Во исполнение  пункта 3 Приказа  ФАС России от 1</w:t>
            </w:r>
            <w:r>
              <w:rPr>
                <w:color w:val="000000"/>
                <w:sz w:val="28"/>
                <w:szCs w:val="28"/>
              </w:rPr>
              <w:t>8</w:t>
            </w:r>
            <w:r w:rsidRPr="00157448">
              <w:rPr>
                <w:color w:val="000000"/>
                <w:sz w:val="28"/>
                <w:szCs w:val="28"/>
              </w:rPr>
              <w:t xml:space="preserve"> </w:t>
            </w:r>
            <w:r>
              <w:rPr>
                <w:color w:val="000000"/>
                <w:sz w:val="28"/>
                <w:szCs w:val="28"/>
              </w:rPr>
              <w:t>декабр</w:t>
            </w:r>
            <w:r w:rsidRPr="00157448">
              <w:rPr>
                <w:color w:val="000000"/>
                <w:sz w:val="28"/>
                <w:szCs w:val="28"/>
              </w:rPr>
              <w:t>я 2014  г</w:t>
            </w:r>
            <w:r w:rsidR="00B164DD">
              <w:rPr>
                <w:color w:val="000000"/>
                <w:sz w:val="28"/>
                <w:szCs w:val="28"/>
              </w:rPr>
              <w:t xml:space="preserve">. </w:t>
            </w:r>
            <w:r w:rsidRPr="00157448">
              <w:rPr>
                <w:color w:val="000000"/>
                <w:sz w:val="28"/>
                <w:szCs w:val="28"/>
              </w:rPr>
              <w:t xml:space="preserve">№ </w:t>
            </w:r>
            <w:r>
              <w:rPr>
                <w:color w:val="000000"/>
                <w:sz w:val="28"/>
                <w:szCs w:val="28"/>
              </w:rPr>
              <w:t>789</w:t>
            </w:r>
            <w:r w:rsidRPr="00157448">
              <w:rPr>
                <w:color w:val="000000"/>
                <w:sz w:val="28"/>
                <w:szCs w:val="28"/>
              </w:rPr>
              <w:t>/14 «О</w:t>
            </w:r>
            <w:r>
              <w:rPr>
                <w:color w:val="000000"/>
                <w:sz w:val="28"/>
                <w:szCs w:val="28"/>
              </w:rPr>
              <w:t xml:space="preserve">б обеспечении </w:t>
            </w:r>
            <w:r w:rsidRPr="00157448">
              <w:rPr>
                <w:color w:val="000000"/>
                <w:sz w:val="28"/>
                <w:szCs w:val="28"/>
              </w:rPr>
              <w:t>размещени</w:t>
            </w:r>
            <w:r>
              <w:rPr>
                <w:color w:val="000000"/>
                <w:sz w:val="28"/>
                <w:szCs w:val="28"/>
              </w:rPr>
              <w:t xml:space="preserve">я </w:t>
            </w:r>
            <w:r w:rsidRPr="00157448">
              <w:rPr>
                <w:color w:val="000000"/>
                <w:sz w:val="28"/>
                <w:szCs w:val="28"/>
              </w:rPr>
              <w:t>сведений о доходах, расходах, об имуществе и обязательствах имущественного характера на официальных сайтах ФАС России и территориальных органов ФАС России»</w:t>
            </w:r>
            <w:r>
              <w:rPr>
                <w:color w:val="000000"/>
                <w:sz w:val="28"/>
                <w:szCs w:val="28"/>
              </w:rPr>
              <w:t xml:space="preserve">, </w:t>
            </w:r>
            <w:r>
              <w:rPr>
                <w:sz w:val="28"/>
                <w:szCs w:val="28"/>
              </w:rPr>
              <w:t xml:space="preserve">в соответствии с пунктом 10 Приложения № 2 </w:t>
            </w:r>
            <w:r w:rsidR="00C2137C" w:rsidRPr="00157448">
              <w:rPr>
                <w:sz w:val="28"/>
                <w:szCs w:val="28"/>
              </w:rPr>
              <w:t xml:space="preserve"> </w:t>
            </w:r>
            <w:r>
              <w:rPr>
                <w:sz w:val="28"/>
                <w:szCs w:val="28"/>
              </w:rPr>
              <w:t>к</w:t>
            </w:r>
            <w:r w:rsidR="00C2137C" w:rsidRPr="00157448">
              <w:rPr>
                <w:sz w:val="28"/>
                <w:szCs w:val="28"/>
              </w:rPr>
              <w:t xml:space="preserve"> приказ</w:t>
            </w:r>
            <w:r>
              <w:rPr>
                <w:sz w:val="28"/>
                <w:szCs w:val="28"/>
              </w:rPr>
              <w:t>у</w:t>
            </w:r>
            <w:r w:rsidR="00C2137C" w:rsidRPr="00157448">
              <w:rPr>
                <w:sz w:val="28"/>
                <w:szCs w:val="28"/>
              </w:rPr>
              <w:t xml:space="preserve"> Минтруда России от</w:t>
            </w:r>
            <w:r w:rsidR="001E0F9B" w:rsidRPr="00157448">
              <w:rPr>
                <w:sz w:val="28"/>
                <w:szCs w:val="28"/>
              </w:rPr>
              <w:t xml:space="preserve"> </w:t>
            </w:r>
            <w:r w:rsidR="00C2137C" w:rsidRPr="00157448">
              <w:rPr>
                <w:sz w:val="28"/>
                <w:szCs w:val="28"/>
              </w:rPr>
              <w:t>7 октября 2013 г. № 530н «О требованиях к размещению и наполнению</w:t>
            </w:r>
            <w:proofErr w:type="gramEnd"/>
            <w:r w:rsidR="00C2137C" w:rsidRPr="00157448">
              <w:rPr>
                <w:sz w:val="28"/>
                <w:szCs w:val="28"/>
              </w:rPr>
              <w:t xml:space="preserve"> </w:t>
            </w:r>
            <w:proofErr w:type="gramStart"/>
            <w:r w:rsidR="00C2137C" w:rsidRPr="00157448">
              <w:rPr>
                <w:sz w:val="28"/>
                <w:szCs w:val="28"/>
              </w:rPr>
              <w:t>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влечёт за собой размещение сведений о доходах, расходах, об имуществе и обязательствах имущественного характера» (зарегистрирован Министерством</w:t>
            </w:r>
            <w:proofErr w:type="gramEnd"/>
            <w:r w:rsidR="00C2137C" w:rsidRPr="00157448">
              <w:rPr>
                <w:sz w:val="28"/>
                <w:szCs w:val="28"/>
              </w:rPr>
              <w:t xml:space="preserve"> юстиции Российской Федерации 25 декабря 2013 г., № 30803) (далее - приказ Минтруда России № 530н)</w:t>
            </w:r>
          </w:p>
          <w:p w:rsidR="007C1447" w:rsidRPr="00157448" w:rsidRDefault="007C1447">
            <w:pPr>
              <w:jc w:val="both"/>
              <w:rPr>
                <w:sz w:val="28"/>
                <w:szCs w:val="28"/>
              </w:rPr>
            </w:pPr>
          </w:p>
        </w:tc>
      </w:tr>
      <w:tr w:rsidR="007C1447" w:rsidRPr="001E0F9B" w:rsidTr="00205089">
        <w:trPr>
          <w:cantSplit/>
        </w:trPr>
        <w:tc>
          <w:tcPr>
            <w:tcW w:w="9747" w:type="dxa"/>
            <w:gridSpan w:val="3"/>
          </w:tcPr>
          <w:p w:rsidR="007C1447" w:rsidRDefault="007C1447">
            <w:pPr>
              <w:jc w:val="both"/>
              <w:rPr>
                <w:spacing w:val="60"/>
                <w:sz w:val="28"/>
                <w:szCs w:val="28"/>
              </w:rPr>
            </w:pPr>
            <w:r w:rsidRPr="001E0F9B">
              <w:rPr>
                <w:spacing w:val="60"/>
                <w:sz w:val="28"/>
                <w:szCs w:val="28"/>
              </w:rPr>
              <w:lastRenderedPageBreak/>
              <w:t>приказываю:</w:t>
            </w:r>
          </w:p>
          <w:p w:rsidR="001E0F9B" w:rsidRPr="001E0F9B" w:rsidRDefault="001E0F9B">
            <w:pPr>
              <w:jc w:val="both"/>
              <w:rPr>
                <w:spacing w:val="60"/>
                <w:sz w:val="28"/>
                <w:szCs w:val="28"/>
              </w:rPr>
            </w:pPr>
          </w:p>
        </w:tc>
      </w:tr>
    </w:tbl>
    <w:p w:rsidR="00C2137C" w:rsidRDefault="00780162" w:rsidP="001E0F9B">
      <w:pPr>
        <w:pStyle w:val="a7"/>
        <w:spacing w:before="0" w:beforeAutospacing="0" w:after="0" w:line="360" w:lineRule="auto"/>
        <w:ind w:firstLine="709"/>
        <w:jc w:val="both"/>
        <w:rPr>
          <w:sz w:val="28"/>
          <w:szCs w:val="28"/>
        </w:rPr>
      </w:pPr>
      <w:r>
        <w:rPr>
          <w:sz w:val="28"/>
          <w:szCs w:val="28"/>
        </w:rPr>
        <w:t>1</w:t>
      </w:r>
      <w:r w:rsidR="00C2137C" w:rsidRPr="001E0F9B">
        <w:rPr>
          <w:sz w:val="28"/>
          <w:szCs w:val="28"/>
        </w:rPr>
        <w:t xml:space="preserve">. В соответствии с </w:t>
      </w:r>
      <w:r>
        <w:rPr>
          <w:sz w:val="28"/>
          <w:szCs w:val="28"/>
        </w:rPr>
        <w:t xml:space="preserve">пунктом 10 </w:t>
      </w:r>
      <w:r w:rsidR="00C2137C" w:rsidRPr="001E0F9B">
        <w:rPr>
          <w:sz w:val="28"/>
          <w:szCs w:val="28"/>
        </w:rPr>
        <w:t>Приложени</w:t>
      </w:r>
      <w:r>
        <w:rPr>
          <w:sz w:val="28"/>
          <w:szCs w:val="28"/>
        </w:rPr>
        <w:t>я</w:t>
      </w:r>
      <w:r w:rsidR="00985345">
        <w:rPr>
          <w:sz w:val="28"/>
          <w:szCs w:val="28"/>
        </w:rPr>
        <w:t xml:space="preserve"> № 2 к приказу Минтруда России </w:t>
      </w:r>
      <w:r w:rsidR="00C2137C" w:rsidRPr="001E0F9B">
        <w:rPr>
          <w:sz w:val="28"/>
          <w:szCs w:val="28"/>
        </w:rPr>
        <w:t xml:space="preserve">№ 530н утвердить Перечень должностей в </w:t>
      </w:r>
      <w:r w:rsidR="001E0F9B" w:rsidRPr="001E0F9B">
        <w:rPr>
          <w:sz w:val="28"/>
          <w:szCs w:val="28"/>
        </w:rPr>
        <w:t xml:space="preserve">Управлении </w:t>
      </w:r>
      <w:r w:rsidR="00C2137C" w:rsidRPr="001E0F9B">
        <w:rPr>
          <w:sz w:val="28"/>
          <w:szCs w:val="28"/>
        </w:rPr>
        <w:t>Фе</w:t>
      </w:r>
      <w:r w:rsidR="001E0F9B" w:rsidRPr="001E0F9B">
        <w:rPr>
          <w:sz w:val="28"/>
          <w:szCs w:val="28"/>
        </w:rPr>
        <w:t>деральной антимонопольной службы по Республике Коми</w:t>
      </w:r>
      <w:r w:rsidR="00C2137C" w:rsidRPr="001E0F9B">
        <w:rPr>
          <w:sz w:val="28"/>
          <w:szCs w:val="28"/>
        </w:rPr>
        <w:t xml:space="preserve">,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r w:rsidR="001E0F9B" w:rsidRPr="001E0F9B">
        <w:rPr>
          <w:sz w:val="28"/>
          <w:szCs w:val="28"/>
        </w:rPr>
        <w:t>Коми У</w:t>
      </w:r>
      <w:r w:rsidR="00C2137C" w:rsidRPr="001E0F9B">
        <w:rPr>
          <w:sz w:val="28"/>
          <w:szCs w:val="28"/>
        </w:rPr>
        <w:t>ФАС России согласно приложению к настоящему приказу.</w:t>
      </w:r>
    </w:p>
    <w:p w:rsidR="00B164DD" w:rsidRPr="00301EC6" w:rsidRDefault="00B164DD" w:rsidP="00301EC6">
      <w:pPr>
        <w:pStyle w:val="a7"/>
        <w:spacing w:before="0" w:beforeAutospacing="0" w:after="0" w:line="360" w:lineRule="auto"/>
        <w:ind w:firstLine="709"/>
        <w:jc w:val="both"/>
        <w:rPr>
          <w:sz w:val="28"/>
          <w:szCs w:val="28"/>
        </w:rPr>
      </w:pPr>
      <w:r w:rsidRPr="00301EC6">
        <w:rPr>
          <w:sz w:val="28"/>
          <w:szCs w:val="28"/>
        </w:rPr>
        <w:t xml:space="preserve">2. Признать утратившим силу приказ Коми УФАС России </w:t>
      </w:r>
      <w:r w:rsidR="00143468" w:rsidRPr="00301EC6">
        <w:rPr>
          <w:bCs/>
          <w:sz w:val="28"/>
          <w:szCs w:val="28"/>
        </w:rPr>
        <w:t xml:space="preserve">от </w:t>
      </w:r>
      <w:r w:rsidR="00301EC6" w:rsidRPr="00301EC6">
        <w:rPr>
          <w:bCs/>
          <w:sz w:val="28"/>
          <w:szCs w:val="28"/>
        </w:rPr>
        <w:t>13</w:t>
      </w:r>
      <w:r w:rsidR="00143468" w:rsidRPr="00301EC6">
        <w:rPr>
          <w:bCs/>
          <w:sz w:val="28"/>
          <w:szCs w:val="28"/>
        </w:rPr>
        <w:t xml:space="preserve"> апреля 201</w:t>
      </w:r>
      <w:r w:rsidR="00301EC6" w:rsidRPr="00301EC6">
        <w:rPr>
          <w:bCs/>
          <w:sz w:val="28"/>
          <w:szCs w:val="28"/>
        </w:rPr>
        <w:t>5</w:t>
      </w:r>
      <w:r w:rsidR="00143468" w:rsidRPr="00301EC6">
        <w:rPr>
          <w:bCs/>
          <w:sz w:val="28"/>
          <w:szCs w:val="28"/>
        </w:rPr>
        <w:t xml:space="preserve"> г</w:t>
      </w:r>
      <w:r w:rsidR="00301EC6" w:rsidRPr="00301EC6">
        <w:rPr>
          <w:bCs/>
          <w:sz w:val="28"/>
          <w:szCs w:val="28"/>
        </w:rPr>
        <w:t xml:space="preserve">. </w:t>
      </w:r>
      <w:r w:rsidR="00143468" w:rsidRPr="00301EC6">
        <w:rPr>
          <w:bCs/>
          <w:sz w:val="28"/>
          <w:szCs w:val="28"/>
        </w:rPr>
        <w:t xml:space="preserve">№ </w:t>
      </w:r>
      <w:r w:rsidR="00301EC6" w:rsidRPr="00301EC6">
        <w:rPr>
          <w:bCs/>
          <w:sz w:val="28"/>
          <w:szCs w:val="28"/>
        </w:rPr>
        <w:t>6</w:t>
      </w:r>
      <w:r w:rsidR="00143468" w:rsidRPr="00301EC6">
        <w:rPr>
          <w:bCs/>
          <w:sz w:val="28"/>
          <w:szCs w:val="28"/>
        </w:rPr>
        <w:t>8</w:t>
      </w:r>
      <w:r w:rsidR="00301EC6" w:rsidRPr="00301EC6">
        <w:rPr>
          <w:bCs/>
          <w:sz w:val="28"/>
          <w:szCs w:val="28"/>
        </w:rPr>
        <w:t xml:space="preserve"> </w:t>
      </w:r>
      <w:r w:rsidRPr="00301EC6">
        <w:rPr>
          <w:sz w:val="28"/>
          <w:szCs w:val="28"/>
        </w:rPr>
        <w:t>«</w:t>
      </w:r>
      <w:r w:rsidR="00301EC6" w:rsidRPr="00301EC6">
        <w:rPr>
          <w:bCs/>
          <w:sz w:val="28"/>
          <w:szCs w:val="28"/>
        </w:rPr>
        <w:t>Об утверждении Перечня должностей в Коми УФАС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Коми УФАС России</w:t>
      </w:r>
      <w:r w:rsidRPr="00301EC6">
        <w:rPr>
          <w:bCs/>
          <w:sz w:val="28"/>
          <w:szCs w:val="28"/>
        </w:rPr>
        <w:t>»</w:t>
      </w:r>
      <w:r w:rsidR="00A31D5A" w:rsidRPr="00301EC6">
        <w:rPr>
          <w:bCs/>
          <w:sz w:val="28"/>
          <w:szCs w:val="28"/>
        </w:rPr>
        <w:t>.</w:t>
      </w:r>
    </w:p>
    <w:p w:rsidR="00780162" w:rsidRPr="001E0F9B" w:rsidRDefault="00A31D5A" w:rsidP="001E0F9B">
      <w:pPr>
        <w:pStyle w:val="a7"/>
        <w:spacing w:before="0" w:beforeAutospacing="0" w:after="0" w:line="360" w:lineRule="auto"/>
        <w:ind w:firstLine="709"/>
        <w:jc w:val="both"/>
        <w:rPr>
          <w:sz w:val="28"/>
          <w:szCs w:val="28"/>
        </w:rPr>
      </w:pPr>
      <w:r>
        <w:rPr>
          <w:sz w:val="28"/>
          <w:szCs w:val="28"/>
        </w:rPr>
        <w:t>3</w:t>
      </w:r>
      <w:r w:rsidR="00780162">
        <w:rPr>
          <w:sz w:val="28"/>
          <w:szCs w:val="28"/>
        </w:rPr>
        <w:t>. Контроль исполнения настоящего приказа оставляю за собой.</w:t>
      </w:r>
    </w:p>
    <w:p w:rsidR="007C1447" w:rsidRPr="001E0F9B" w:rsidRDefault="007C1447" w:rsidP="001E0F9B">
      <w:pPr>
        <w:spacing w:line="360" w:lineRule="auto"/>
        <w:ind w:firstLine="709"/>
        <w:jc w:val="both"/>
        <w:rPr>
          <w:sz w:val="28"/>
          <w:szCs w:val="28"/>
        </w:rPr>
      </w:pPr>
    </w:p>
    <w:tbl>
      <w:tblPr>
        <w:tblW w:w="0" w:type="auto"/>
        <w:tblLayout w:type="fixed"/>
        <w:tblLook w:val="0000"/>
      </w:tblPr>
      <w:tblGrid>
        <w:gridCol w:w="4955"/>
        <w:gridCol w:w="4792"/>
      </w:tblGrid>
      <w:tr w:rsidR="007C1447" w:rsidRPr="001E0F9B" w:rsidTr="0051149A">
        <w:tc>
          <w:tcPr>
            <w:tcW w:w="4955" w:type="dxa"/>
          </w:tcPr>
          <w:p w:rsidR="007C1447" w:rsidRPr="001E0F9B" w:rsidRDefault="007C1447" w:rsidP="001E0F9B">
            <w:pPr>
              <w:spacing w:line="360" w:lineRule="auto"/>
              <w:jc w:val="both"/>
              <w:rPr>
                <w:sz w:val="28"/>
                <w:szCs w:val="28"/>
              </w:rPr>
            </w:pPr>
            <w:r w:rsidRPr="001E0F9B">
              <w:rPr>
                <w:sz w:val="28"/>
                <w:szCs w:val="28"/>
              </w:rPr>
              <w:t>Руководитель управления</w:t>
            </w:r>
          </w:p>
        </w:tc>
        <w:tc>
          <w:tcPr>
            <w:tcW w:w="4792" w:type="dxa"/>
          </w:tcPr>
          <w:p w:rsidR="007C1447" w:rsidRPr="001E0F9B" w:rsidRDefault="004A197B" w:rsidP="001E0F9B">
            <w:pPr>
              <w:pStyle w:val="1"/>
              <w:spacing w:line="360" w:lineRule="auto"/>
              <w:rPr>
                <w:sz w:val="28"/>
                <w:szCs w:val="28"/>
              </w:rPr>
            </w:pPr>
            <w:r w:rsidRPr="001E0F9B">
              <w:rPr>
                <w:sz w:val="28"/>
                <w:szCs w:val="28"/>
              </w:rPr>
              <w:t>Н.В.</w:t>
            </w:r>
            <w:r w:rsidR="005C4685">
              <w:rPr>
                <w:sz w:val="28"/>
                <w:szCs w:val="28"/>
              </w:rPr>
              <w:t xml:space="preserve"> </w:t>
            </w:r>
            <w:r w:rsidRPr="001E0F9B">
              <w:rPr>
                <w:sz w:val="28"/>
                <w:szCs w:val="28"/>
              </w:rPr>
              <w:t>Гуревская</w:t>
            </w:r>
          </w:p>
        </w:tc>
      </w:tr>
    </w:tbl>
    <w:p w:rsidR="007C1447" w:rsidRDefault="007C1447" w:rsidP="001E0F9B">
      <w:pPr>
        <w:spacing w:line="360" w:lineRule="auto"/>
        <w:ind w:firstLine="709"/>
        <w:jc w:val="both"/>
        <w:rPr>
          <w:sz w:val="24"/>
        </w:rPr>
      </w:pPr>
    </w:p>
    <w:p w:rsidR="00205089" w:rsidRPr="00630506" w:rsidRDefault="00205089" w:rsidP="00205089">
      <w:pPr>
        <w:pStyle w:val="a7"/>
        <w:spacing w:before="0" w:beforeAutospacing="0" w:after="0" w:line="360" w:lineRule="auto"/>
        <w:ind w:left="5670"/>
        <w:rPr>
          <w:sz w:val="28"/>
          <w:szCs w:val="28"/>
        </w:rPr>
      </w:pPr>
      <w:r w:rsidRPr="00630506">
        <w:rPr>
          <w:sz w:val="28"/>
          <w:szCs w:val="28"/>
        </w:rPr>
        <w:t>Приложение</w:t>
      </w:r>
    </w:p>
    <w:p w:rsidR="00205089" w:rsidRPr="00630506" w:rsidRDefault="00205089" w:rsidP="00205089">
      <w:pPr>
        <w:pStyle w:val="a7"/>
        <w:spacing w:before="0" w:beforeAutospacing="0" w:after="0" w:line="360" w:lineRule="auto"/>
        <w:ind w:left="5670"/>
        <w:rPr>
          <w:sz w:val="28"/>
          <w:szCs w:val="28"/>
        </w:rPr>
      </w:pPr>
      <w:r w:rsidRPr="00630506">
        <w:rPr>
          <w:sz w:val="28"/>
          <w:szCs w:val="28"/>
        </w:rPr>
        <w:t xml:space="preserve">к приказу Коми УФАС России </w:t>
      </w:r>
    </w:p>
    <w:p w:rsidR="00205089" w:rsidRPr="00630506" w:rsidRDefault="00205089" w:rsidP="00205089">
      <w:pPr>
        <w:pStyle w:val="a7"/>
        <w:spacing w:before="0" w:beforeAutospacing="0" w:after="0" w:line="360" w:lineRule="auto"/>
        <w:ind w:left="5670"/>
        <w:rPr>
          <w:sz w:val="28"/>
          <w:szCs w:val="28"/>
        </w:rPr>
      </w:pPr>
      <w:r w:rsidRPr="00630506">
        <w:rPr>
          <w:sz w:val="28"/>
          <w:szCs w:val="28"/>
        </w:rPr>
        <w:t xml:space="preserve">от </w:t>
      </w:r>
      <w:r>
        <w:rPr>
          <w:sz w:val="28"/>
          <w:szCs w:val="28"/>
        </w:rPr>
        <w:t xml:space="preserve">01.04.2016 </w:t>
      </w:r>
      <w:r w:rsidRPr="00630506">
        <w:rPr>
          <w:sz w:val="28"/>
          <w:szCs w:val="28"/>
        </w:rPr>
        <w:t xml:space="preserve"> № </w:t>
      </w:r>
      <w:r>
        <w:rPr>
          <w:sz w:val="28"/>
          <w:szCs w:val="28"/>
        </w:rPr>
        <w:t>84</w:t>
      </w:r>
    </w:p>
    <w:p w:rsidR="00205089" w:rsidRPr="00630506" w:rsidRDefault="00205089" w:rsidP="00205089">
      <w:pPr>
        <w:pStyle w:val="a7"/>
        <w:spacing w:before="0" w:beforeAutospacing="0" w:after="0" w:line="360" w:lineRule="auto"/>
        <w:ind w:left="6946"/>
        <w:rPr>
          <w:sz w:val="28"/>
          <w:szCs w:val="28"/>
        </w:rPr>
      </w:pPr>
      <w:r w:rsidRPr="00630506">
        <w:rPr>
          <w:sz w:val="28"/>
          <w:szCs w:val="28"/>
        </w:rPr>
        <w:t> </w:t>
      </w:r>
    </w:p>
    <w:p w:rsidR="00205089" w:rsidRDefault="00205089" w:rsidP="00205089">
      <w:pPr>
        <w:pStyle w:val="a7"/>
        <w:spacing w:before="0" w:beforeAutospacing="0" w:after="0"/>
        <w:jc w:val="center"/>
        <w:rPr>
          <w:b/>
          <w:bCs/>
          <w:sz w:val="28"/>
          <w:szCs w:val="28"/>
        </w:rPr>
      </w:pPr>
      <w:r w:rsidRPr="00630506">
        <w:rPr>
          <w:b/>
          <w:bCs/>
          <w:sz w:val="28"/>
          <w:szCs w:val="28"/>
        </w:rPr>
        <w:t xml:space="preserve">Перечень должностей в Управлении Федеральной антимонопольной службы по Республике Коми,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p>
    <w:p w:rsidR="00205089" w:rsidRPr="00630506" w:rsidRDefault="00205089" w:rsidP="00205089">
      <w:pPr>
        <w:pStyle w:val="a7"/>
        <w:spacing w:before="0" w:beforeAutospacing="0" w:after="0"/>
        <w:jc w:val="center"/>
        <w:rPr>
          <w:sz w:val="28"/>
          <w:szCs w:val="28"/>
        </w:rPr>
      </w:pPr>
      <w:r w:rsidRPr="00630506">
        <w:rPr>
          <w:b/>
          <w:bCs/>
          <w:sz w:val="28"/>
          <w:szCs w:val="28"/>
        </w:rPr>
        <w:t>Коми УФАС России</w:t>
      </w:r>
    </w:p>
    <w:p w:rsidR="00205089" w:rsidRPr="00630506" w:rsidRDefault="00205089" w:rsidP="00205089">
      <w:pPr>
        <w:pStyle w:val="a7"/>
        <w:spacing w:before="0" w:beforeAutospacing="0" w:after="0" w:line="360" w:lineRule="auto"/>
        <w:jc w:val="center"/>
        <w:rPr>
          <w:sz w:val="28"/>
          <w:szCs w:val="28"/>
        </w:rPr>
      </w:pPr>
    </w:p>
    <w:p w:rsidR="00205089" w:rsidRPr="000B71B7" w:rsidRDefault="00205089" w:rsidP="00205089">
      <w:pPr>
        <w:pStyle w:val="a7"/>
        <w:spacing w:before="0" w:beforeAutospacing="0" w:after="0" w:line="360" w:lineRule="auto"/>
        <w:ind w:firstLine="709"/>
        <w:jc w:val="both"/>
        <w:rPr>
          <w:sz w:val="28"/>
          <w:szCs w:val="28"/>
        </w:rPr>
      </w:pPr>
      <w:proofErr w:type="gramStart"/>
      <w:r w:rsidRPr="000B71B7">
        <w:rPr>
          <w:color w:val="000000"/>
          <w:sz w:val="28"/>
          <w:szCs w:val="28"/>
        </w:rPr>
        <w:t xml:space="preserve">Должности в </w:t>
      </w:r>
      <w:r w:rsidRPr="00AF5E7D">
        <w:rPr>
          <w:bCs/>
          <w:sz w:val="28"/>
          <w:szCs w:val="28"/>
        </w:rPr>
        <w:t>Управлении Федеральной антимонопольной службы по Республике Коми</w:t>
      </w:r>
      <w:r w:rsidRPr="00AF5E7D">
        <w:rPr>
          <w:color w:val="000000"/>
          <w:sz w:val="28"/>
          <w:szCs w:val="28"/>
        </w:rPr>
        <w:t>,</w:t>
      </w:r>
      <w:r w:rsidRPr="000B71B7">
        <w:rPr>
          <w:color w:val="000000"/>
          <w:sz w:val="28"/>
          <w:szCs w:val="28"/>
        </w:rPr>
        <w:t xml:space="preserve"> исполнение служебных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w:t>
      </w:r>
      <w:r w:rsidRPr="00AF5E7D">
        <w:rPr>
          <w:bCs/>
          <w:sz w:val="28"/>
          <w:szCs w:val="28"/>
        </w:rPr>
        <w:t>Управлении Федеральной антимонопольной службы по Республике Коми</w:t>
      </w:r>
      <w:r w:rsidRPr="000B71B7">
        <w:rPr>
          <w:color w:val="000000"/>
          <w:sz w:val="28"/>
          <w:szCs w:val="28"/>
        </w:rPr>
        <w:t xml:space="preserve">, в полномочия </w:t>
      </w:r>
      <w:r w:rsidRPr="000B71B7">
        <w:rPr>
          <w:color w:val="000000"/>
          <w:sz w:val="28"/>
          <w:szCs w:val="28"/>
        </w:rPr>
        <w:lastRenderedPageBreak/>
        <w:t>которого входит: осуществление государственных закупок; списание объектов недвижимого имущества, находящегося в федеральной собственности и закрепленного на праве оперативного управления за государственным органом:</w:t>
      </w:r>
      <w:proofErr w:type="gramEnd"/>
    </w:p>
    <w:p w:rsidR="00205089" w:rsidRPr="00630506" w:rsidRDefault="00205089" w:rsidP="00205089">
      <w:pPr>
        <w:pStyle w:val="a7"/>
        <w:numPr>
          <w:ilvl w:val="0"/>
          <w:numId w:val="2"/>
        </w:numPr>
        <w:spacing w:before="0" w:beforeAutospacing="0" w:after="0" w:line="360" w:lineRule="auto"/>
        <w:jc w:val="both"/>
        <w:rPr>
          <w:sz w:val="28"/>
          <w:szCs w:val="28"/>
        </w:rPr>
      </w:pPr>
      <w:r>
        <w:rPr>
          <w:sz w:val="28"/>
          <w:szCs w:val="28"/>
        </w:rPr>
        <w:t>Начальник отдела защиты конкуренции Коми</w:t>
      </w:r>
      <w:r w:rsidRPr="00630506">
        <w:rPr>
          <w:sz w:val="28"/>
          <w:szCs w:val="28"/>
        </w:rPr>
        <w:t xml:space="preserve"> </w:t>
      </w:r>
      <w:r>
        <w:rPr>
          <w:sz w:val="28"/>
          <w:szCs w:val="28"/>
        </w:rPr>
        <w:t>У</w:t>
      </w:r>
      <w:r w:rsidRPr="00630506">
        <w:rPr>
          <w:sz w:val="28"/>
          <w:szCs w:val="28"/>
        </w:rPr>
        <w:t>ФАС России;</w:t>
      </w:r>
    </w:p>
    <w:p w:rsidR="00205089" w:rsidRPr="00630506" w:rsidRDefault="00205089" w:rsidP="00205089">
      <w:pPr>
        <w:pStyle w:val="a7"/>
        <w:numPr>
          <w:ilvl w:val="0"/>
          <w:numId w:val="2"/>
        </w:numPr>
        <w:spacing w:before="0" w:beforeAutospacing="0" w:after="0" w:line="360" w:lineRule="auto"/>
        <w:jc w:val="both"/>
        <w:rPr>
          <w:sz w:val="28"/>
          <w:szCs w:val="28"/>
        </w:rPr>
      </w:pPr>
      <w:r>
        <w:rPr>
          <w:sz w:val="28"/>
          <w:szCs w:val="28"/>
        </w:rPr>
        <w:t>Г</w:t>
      </w:r>
      <w:r w:rsidRPr="00630506">
        <w:rPr>
          <w:sz w:val="28"/>
          <w:szCs w:val="28"/>
        </w:rPr>
        <w:t xml:space="preserve">лавный </w:t>
      </w:r>
      <w:r>
        <w:rPr>
          <w:sz w:val="28"/>
          <w:szCs w:val="28"/>
        </w:rPr>
        <w:t>государственный инспектор</w:t>
      </w:r>
      <w:r w:rsidRPr="00630506">
        <w:rPr>
          <w:sz w:val="28"/>
          <w:szCs w:val="28"/>
        </w:rPr>
        <w:t xml:space="preserve"> </w:t>
      </w:r>
      <w:r>
        <w:rPr>
          <w:sz w:val="28"/>
          <w:szCs w:val="28"/>
        </w:rPr>
        <w:t>Коми У</w:t>
      </w:r>
      <w:r w:rsidRPr="00630506">
        <w:rPr>
          <w:sz w:val="28"/>
          <w:szCs w:val="28"/>
        </w:rPr>
        <w:t>ФАС России</w:t>
      </w:r>
      <w:r>
        <w:rPr>
          <w:sz w:val="28"/>
          <w:szCs w:val="28"/>
        </w:rPr>
        <w:t>;</w:t>
      </w:r>
    </w:p>
    <w:p w:rsidR="00205089" w:rsidRPr="00630506" w:rsidRDefault="00205089" w:rsidP="00205089">
      <w:pPr>
        <w:pStyle w:val="a7"/>
        <w:numPr>
          <w:ilvl w:val="0"/>
          <w:numId w:val="2"/>
        </w:numPr>
        <w:spacing w:before="0" w:beforeAutospacing="0" w:after="0" w:line="360" w:lineRule="auto"/>
        <w:jc w:val="both"/>
        <w:rPr>
          <w:sz w:val="28"/>
          <w:szCs w:val="28"/>
        </w:rPr>
      </w:pPr>
      <w:r>
        <w:rPr>
          <w:sz w:val="28"/>
          <w:szCs w:val="28"/>
        </w:rPr>
        <w:t>Ведущий специалист-эксперт (специалист по кадрам) Коми У</w:t>
      </w:r>
      <w:r w:rsidRPr="00630506">
        <w:rPr>
          <w:sz w:val="28"/>
          <w:szCs w:val="28"/>
        </w:rPr>
        <w:t>ФАС России;</w:t>
      </w:r>
    </w:p>
    <w:p w:rsidR="00205089" w:rsidRPr="00630506" w:rsidRDefault="00205089" w:rsidP="00205089">
      <w:pPr>
        <w:pStyle w:val="a7"/>
        <w:numPr>
          <w:ilvl w:val="0"/>
          <w:numId w:val="2"/>
        </w:numPr>
        <w:spacing w:before="0" w:beforeAutospacing="0" w:after="0" w:line="360" w:lineRule="auto"/>
        <w:jc w:val="both"/>
        <w:rPr>
          <w:sz w:val="28"/>
          <w:szCs w:val="28"/>
        </w:rPr>
      </w:pPr>
      <w:r>
        <w:rPr>
          <w:sz w:val="28"/>
          <w:szCs w:val="28"/>
        </w:rPr>
        <w:t>Старший специалист 1 разряда Коми У</w:t>
      </w:r>
      <w:r w:rsidRPr="00630506">
        <w:rPr>
          <w:sz w:val="28"/>
          <w:szCs w:val="28"/>
        </w:rPr>
        <w:t>ФАС России</w:t>
      </w:r>
      <w:r>
        <w:rPr>
          <w:sz w:val="28"/>
          <w:szCs w:val="28"/>
        </w:rPr>
        <w:t>.</w:t>
      </w:r>
    </w:p>
    <w:p w:rsidR="00205089" w:rsidRPr="00630506" w:rsidRDefault="00205089" w:rsidP="00205089">
      <w:pPr>
        <w:spacing w:line="360" w:lineRule="auto"/>
        <w:rPr>
          <w:sz w:val="28"/>
          <w:szCs w:val="28"/>
        </w:rPr>
      </w:pPr>
    </w:p>
    <w:p w:rsidR="00205089" w:rsidRDefault="00205089" w:rsidP="001E0F9B">
      <w:pPr>
        <w:spacing w:line="360" w:lineRule="auto"/>
        <w:ind w:firstLine="709"/>
        <w:jc w:val="both"/>
        <w:rPr>
          <w:sz w:val="24"/>
        </w:rPr>
      </w:pPr>
    </w:p>
    <w:sectPr w:rsidR="00205089" w:rsidSect="00780162">
      <w:headerReference w:type="even" r:id="rId8"/>
      <w:headerReference w:type="default" r:id="rId9"/>
      <w:pgSz w:w="11907" w:h="16840" w:code="9"/>
      <w:pgMar w:top="1134" w:right="851" w:bottom="1134"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BA" w:rsidRDefault="004C19BA">
      <w:r>
        <w:separator/>
      </w:r>
    </w:p>
  </w:endnote>
  <w:endnote w:type="continuationSeparator" w:id="0">
    <w:p w:rsidR="004C19BA" w:rsidRDefault="004C1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BA" w:rsidRDefault="004C19BA">
      <w:r>
        <w:separator/>
      </w:r>
    </w:p>
  </w:footnote>
  <w:footnote w:type="continuationSeparator" w:id="0">
    <w:p w:rsidR="004C19BA" w:rsidRDefault="004C1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166F2E">
    <w:pPr>
      <w:pStyle w:val="a3"/>
      <w:framePr w:wrap="around" w:vAnchor="text" w:hAnchor="margin" w:xAlign="center" w:y="1"/>
      <w:rPr>
        <w:rStyle w:val="a5"/>
      </w:rPr>
    </w:pPr>
    <w:r>
      <w:rPr>
        <w:rStyle w:val="a5"/>
      </w:rPr>
      <w:fldChar w:fldCharType="begin"/>
    </w:r>
    <w:r w:rsidR="007C1447">
      <w:rPr>
        <w:rStyle w:val="a5"/>
      </w:rPr>
      <w:instrText xml:space="preserve">PAGE  </w:instrText>
    </w:r>
    <w:r>
      <w:rPr>
        <w:rStyle w:val="a5"/>
      </w:rPr>
      <w:fldChar w:fldCharType="end"/>
    </w:r>
  </w:p>
  <w:p w:rsidR="007C1447" w:rsidRDefault="007C14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7C1447">
    <w:pPr>
      <w:pStyle w:val="a3"/>
      <w:framePr w:wrap="around" w:vAnchor="text" w:hAnchor="margin" w:xAlign="center" w:y="1"/>
      <w:rPr>
        <w:rStyle w:val="a5"/>
      </w:rPr>
    </w:pPr>
    <w:r>
      <w:rPr>
        <w:rStyle w:val="a5"/>
      </w:rPr>
      <w:t>-</w:t>
    </w:r>
    <w:r w:rsidR="00166F2E">
      <w:rPr>
        <w:rStyle w:val="a5"/>
      </w:rPr>
      <w:fldChar w:fldCharType="begin"/>
    </w:r>
    <w:r>
      <w:rPr>
        <w:rStyle w:val="a5"/>
      </w:rPr>
      <w:instrText xml:space="preserve">PAGE  </w:instrText>
    </w:r>
    <w:r w:rsidR="00166F2E">
      <w:rPr>
        <w:rStyle w:val="a5"/>
      </w:rPr>
      <w:fldChar w:fldCharType="separate"/>
    </w:r>
    <w:r w:rsidR="00AB4164">
      <w:rPr>
        <w:rStyle w:val="a5"/>
        <w:noProof/>
      </w:rPr>
      <w:t>2</w:t>
    </w:r>
    <w:r w:rsidR="00166F2E">
      <w:rPr>
        <w:rStyle w:val="a5"/>
      </w:rPr>
      <w:fldChar w:fldCharType="end"/>
    </w:r>
    <w:r>
      <w:rPr>
        <w:rStyle w:val="a5"/>
      </w:rPr>
      <w:t>-</w:t>
    </w:r>
  </w:p>
  <w:p w:rsidR="007C1447" w:rsidRDefault="007C14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4A69"/>
    <w:multiLevelType w:val="hybridMultilevel"/>
    <w:tmpl w:val="4AEA487A"/>
    <w:lvl w:ilvl="0" w:tplc="4984D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407CA"/>
    <w:multiLevelType w:val="multilevel"/>
    <w:tmpl w:val="1D78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0F9B"/>
    <w:rsid w:val="000927A3"/>
    <w:rsid w:val="00143468"/>
    <w:rsid w:val="00157448"/>
    <w:rsid w:val="00166F2E"/>
    <w:rsid w:val="00173A25"/>
    <w:rsid w:val="001E0F9B"/>
    <w:rsid w:val="00205089"/>
    <w:rsid w:val="00241E60"/>
    <w:rsid w:val="002D5629"/>
    <w:rsid w:val="002D62C4"/>
    <w:rsid w:val="00301EC6"/>
    <w:rsid w:val="00376069"/>
    <w:rsid w:val="003C2D81"/>
    <w:rsid w:val="0049094C"/>
    <w:rsid w:val="004A197B"/>
    <w:rsid w:val="004C19BA"/>
    <w:rsid w:val="004D2D6E"/>
    <w:rsid w:val="0051149A"/>
    <w:rsid w:val="00573BF4"/>
    <w:rsid w:val="005C4685"/>
    <w:rsid w:val="005D7CB3"/>
    <w:rsid w:val="00622721"/>
    <w:rsid w:val="006318E1"/>
    <w:rsid w:val="006C7C15"/>
    <w:rsid w:val="00724493"/>
    <w:rsid w:val="00736C97"/>
    <w:rsid w:val="00780162"/>
    <w:rsid w:val="007C1447"/>
    <w:rsid w:val="007E4188"/>
    <w:rsid w:val="00836B57"/>
    <w:rsid w:val="00860667"/>
    <w:rsid w:val="00882DD0"/>
    <w:rsid w:val="008D7C33"/>
    <w:rsid w:val="00985345"/>
    <w:rsid w:val="009B6226"/>
    <w:rsid w:val="009F0595"/>
    <w:rsid w:val="009F501B"/>
    <w:rsid w:val="00A31D5A"/>
    <w:rsid w:val="00A473EE"/>
    <w:rsid w:val="00AA0941"/>
    <w:rsid w:val="00AB4164"/>
    <w:rsid w:val="00AD38F3"/>
    <w:rsid w:val="00B164DD"/>
    <w:rsid w:val="00B711B8"/>
    <w:rsid w:val="00BF0DDB"/>
    <w:rsid w:val="00C2137C"/>
    <w:rsid w:val="00CA7188"/>
    <w:rsid w:val="00D23B85"/>
    <w:rsid w:val="00D6184D"/>
    <w:rsid w:val="00E564EF"/>
    <w:rsid w:val="00EA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D6E"/>
  </w:style>
  <w:style w:type="paragraph" w:styleId="1">
    <w:name w:val="heading 1"/>
    <w:basedOn w:val="a"/>
    <w:next w:val="a"/>
    <w:qFormat/>
    <w:rsid w:val="004D2D6E"/>
    <w:pPr>
      <w:keepNext/>
      <w:jc w:val="right"/>
      <w:outlineLvl w:val="0"/>
    </w:pPr>
    <w:rPr>
      <w:sz w:val="24"/>
    </w:rPr>
  </w:style>
  <w:style w:type="paragraph" w:styleId="2">
    <w:name w:val="heading 2"/>
    <w:basedOn w:val="a"/>
    <w:next w:val="a"/>
    <w:qFormat/>
    <w:rsid w:val="004D2D6E"/>
    <w:pPr>
      <w:keepNext/>
      <w:jc w:val="center"/>
      <w:outlineLvl w:val="1"/>
    </w:pPr>
    <w:rP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2D6E"/>
    <w:pPr>
      <w:tabs>
        <w:tab w:val="center" w:pos="4153"/>
        <w:tab w:val="right" w:pos="8306"/>
      </w:tabs>
    </w:pPr>
  </w:style>
  <w:style w:type="paragraph" w:styleId="a4">
    <w:name w:val="footer"/>
    <w:basedOn w:val="a"/>
    <w:rsid w:val="004D2D6E"/>
    <w:pPr>
      <w:tabs>
        <w:tab w:val="center" w:pos="4153"/>
        <w:tab w:val="right" w:pos="8306"/>
      </w:tabs>
    </w:pPr>
  </w:style>
  <w:style w:type="character" w:styleId="a5">
    <w:name w:val="page number"/>
    <w:basedOn w:val="a0"/>
    <w:rsid w:val="004D2D6E"/>
  </w:style>
  <w:style w:type="paragraph" w:styleId="a6">
    <w:name w:val="Body Text"/>
    <w:basedOn w:val="a"/>
    <w:rsid w:val="004D2D6E"/>
    <w:pPr>
      <w:widowControl w:val="0"/>
      <w:spacing w:before="240" w:after="120"/>
      <w:jc w:val="center"/>
    </w:pPr>
    <w:rPr>
      <w:b/>
      <w:snapToGrid w:val="0"/>
      <w:sz w:val="24"/>
    </w:rPr>
  </w:style>
  <w:style w:type="paragraph" w:styleId="a7">
    <w:name w:val="Normal (Web)"/>
    <w:basedOn w:val="a"/>
    <w:uiPriority w:val="99"/>
    <w:unhideWhenUsed/>
    <w:rsid w:val="00C2137C"/>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o11-s0\Users\Dokument\&#1073;&#1083;&#1072;&#1085;&#1082;&#1080;\&#1055;&#1088;&#1080;&#1082;&#1072;&#1079;%20&#1085;&#1086;&#1074;&#1099;&#1081;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BE48E-C196-4F1D-B120-10B66421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новый11.dot</Template>
  <TotalTime>2</TotalTime>
  <Pages>3</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to11-ermolina</dc:creator>
  <cp:keywords/>
  <dc:description/>
  <cp:lastModifiedBy>to11-ermolina</cp:lastModifiedBy>
  <cp:revision>4</cp:revision>
  <cp:lastPrinted>2014-04-18T10:26:00Z</cp:lastPrinted>
  <dcterms:created xsi:type="dcterms:W3CDTF">2016-04-29T05:39:00Z</dcterms:created>
  <dcterms:modified xsi:type="dcterms:W3CDTF">2016-04-29T05:41:00Z</dcterms:modified>
</cp:coreProperties>
</file>