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3F" w:rsidRPr="00BD39A9" w:rsidRDefault="009D5C3F" w:rsidP="002777A9">
      <w:pPr>
        <w:shd w:val="clear" w:color="auto" w:fill="FFFFFF" w:themeFill="background1"/>
        <w:jc w:val="center"/>
      </w:pPr>
      <w:r w:rsidRPr="00BD39A9">
        <w:t>Информация о ходе выполнения мероприятий, предусмотренных Планом Управления Федеральной антимонопольной службы по Республике Коми по противодействию коррупции на 2018 – 2020 годы, утвержденным приказом Коми УФАС России от 03.09.2018 № 1</w:t>
      </w:r>
      <w:r w:rsidR="00681514" w:rsidRPr="00BD39A9">
        <w:t>77, за 2018 год</w:t>
      </w:r>
    </w:p>
    <w:p w:rsidR="00866AE1" w:rsidRPr="00BD39A9" w:rsidRDefault="00866AE1" w:rsidP="00DB74CD">
      <w:pPr>
        <w:shd w:val="clear" w:color="auto" w:fill="FFFFFF" w:themeFill="background1"/>
        <w:ind w:firstLine="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960"/>
        <w:gridCol w:w="2126"/>
        <w:gridCol w:w="1560"/>
        <w:gridCol w:w="3118"/>
        <w:gridCol w:w="4208"/>
      </w:tblGrid>
      <w:tr w:rsidR="009D5C3F" w:rsidRPr="00BD39A9" w:rsidTr="00681514">
        <w:trPr>
          <w:trHeight w:val="639"/>
          <w:tblHeader/>
          <w:jc w:val="center"/>
        </w:trPr>
        <w:tc>
          <w:tcPr>
            <w:tcW w:w="704" w:type="dxa"/>
          </w:tcPr>
          <w:p w:rsidR="009D5C3F" w:rsidRPr="00BD39A9" w:rsidRDefault="009D5C3F" w:rsidP="00DB74CD">
            <w:pPr>
              <w:shd w:val="clear" w:color="auto" w:fill="FFFFFF" w:themeFill="background1"/>
              <w:spacing w:before="60" w:after="60"/>
              <w:jc w:val="center"/>
              <w:rPr>
                <w:b/>
              </w:rPr>
            </w:pPr>
            <w:r w:rsidRPr="00BD39A9">
              <w:rPr>
                <w:b/>
              </w:rPr>
              <w:t xml:space="preserve">№ </w:t>
            </w:r>
            <w:proofErr w:type="spellStart"/>
            <w:proofErr w:type="gramStart"/>
            <w:r w:rsidRPr="00BD39A9">
              <w:rPr>
                <w:b/>
              </w:rPr>
              <w:t>п</w:t>
            </w:r>
            <w:proofErr w:type="spellEnd"/>
            <w:proofErr w:type="gramEnd"/>
            <w:r w:rsidRPr="00BD39A9">
              <w:rPr>
                <w:b/>
              </w:rPr>
              <w:t>/</w:t>
            </w:r>
            <w:proofErr w:type="spellStart"/>
            <w:r w:rsidRPr="00BD39A9">
              <w:rPr>
                <w:b/>
              </w:rPr>
              <w:t>п</w:t>
            </w:r>
            <w:proofErr w:type="spellEnd"/>
          </w:p>
        </w:tc>
        <w:tc>
          <w:tcPr>
            <w:tcW w:w="3960" w:type="dxa"/>
          </w:tcPr>
          <w:p w:rsidR="009D5C3F" w:rsidRPr="00BD39A9" w:rsidRDefault="009D5C3F" w:rsidP="00DB74CD">
            <w:pPr>
              <w:shd w:val="clear" w:color="auto" w:fill="FFFFFF" w:themeFill="background1"/>
              <w:spacing w:before="60" w:after="60"/>
              <w:jc w:val="center"/>
              <w:rPr>
                <w:b/>
              </w:rPr>
            </w:pPr>
            <w:r w:rsidRPr="00BD39A9">
              <w:rPr>
                <w:b/>
              </w:rPr>
              <w:t>Мероприятия</w:t>
            </w:r>
          </w:p>
        </w:tc>
        <w:tc>
          <w:tcPr>
            <w:tcW w:w="2126" w:type="dxa"/>
          </w:tcPr>
          <w:p w:rsidR="009D5C3F" w:rsidRPr="00BD39A9" w:rsidRDefault="009D5C3F" w:rsidP="00DB74CD">
            <w:pPr>
              <w:shd w:val="clear" w:color="auto" w:fill="FFFFFF" w:themeFill="background1"/>
              <w:spacing w:before="60" w:after="60"/>
              <w:jc w:val="center"/>
              <w:rPr>
                <w:b/>
              </w:rPr>
            </w:pPr>
            <w:r w:rsidRPr="00BD39A9">
              <w:rPr>
                <w:b/>
              </w:rPr>
              <w:t>Ответственные исполнители</w:t>
            </w:r>
          </w:p>
        </w:tc>
        <w:tc>
          <w:tcPr>
            <w:tcW w:w="1560" w:type="dxa"/>
          </w:tcPr>
          <w:p w:rsidR="009D5C3F" w:rsidRPr="00BD39A9" w:rsidRDefault="009D5C3F" w:rsidP="00DB74CD">
            <w:pPr>
              <w:shd w:val="clear" w:color="auto" w:fill="FFFFFF" w:themeFill="background1"/>
              <w:spacing w:before="60" w:after="60"/>
              <w:jc w:val="center"/>
              <w:rPr>
                <w:b/>
              </w:rPr>
            </w:pPr>
            <w:r w:rsidRPr="00BD39A9">
              <w:rPr>
                <w:b/>
              </w:rPr>
              <w:t>Срок исполнения</w:t>
            </w:r>
          </w:p>
        </w:tc>
        <w:tc>
          <w:tcPr>
            <w:tcW w:w="3118" w:type="dxa"/>
          </w:tcPr>
          <w:p w:rsidR="009D5C3F" w:rsidRPr="00BD39A9" w:rsidRDefault="009D5C3F" w:rsidP="00DB74CD">
            <w:pPr>
              <w:shd w:val="clear" w:color="auto" w:fill="FFFFFF" w:themeFill="background1"/>
              <w:spacing w:before="60" w:after="60"/>
              <w:jc w:val="center"/>
              <w:rPr>
                <w:b/>
              </w:rPr>
            </w:pPr>
            <w:r w:rsidRPr="00BD39A9">
              <w:rPr>
                <w:b/>
              </w:rPr>
              <w:t>Ожидаемый результат</w:t>
            </w:r>
          </w:p>
        </w:tc>
        <w:tc>
          <w:tcPr>
            <w:tcW w:w="4208" w:type="dxa"/>
          </w:tcPr>
          <w:p w:rsidR="009D5C3F" w:rsidRPr="00BD39A9" w:rsidRDefault="009D5C3F" w:rsidP="00DB74CD">
            <w:pPr>
              <w:shd w:val="clear" w:color="auto" w:fill="FFFFFF" w:themeFill="background1"/>
              <w:spacing w:before="60" w:after="60"/>
              <w:jc w:val="center"/>
              <w:rPr>
                <w:b/>
              </w:rPr>
            </w:pPr>
            <w:r w:rsidRPr="00BD39A9">
              <w:rPr>
                <w:b/>
              </w:rPr>
              <w:t>Фактический результат</w:t>
            </w:r>
          </w:p>
        </w:tc>
      </w:tr>
      <w:tr w:rsidR="00F47964" w:rsidRPr="00BD39A9" w:rsidTr="004244FD">
        <w:trPr>
          <w:jc w:val="center"/>
        </w:trPr>
        <w:tc>
          <w:tcPr>
            <w:tcW w:w="704" w:type="dxa"/>
          </w:tcPr>
          <w:p w:rsidR="00F47964" w:rsidRPr="00BD39A9" w:rsidRDefault="00F47964" w:rsidP="00DB74CD">
            <w:pPr>
              <w:shd w:val="clear" w:color="auto" w:fill="FFFFFF" w:themeFill="background1"/>
              <w:spacing w:before="120" w:after="120"/>
              <w:jc w:val="center"/>
            </w:pPr>
            <w:r w:rsidRPr="00BD39A9">
              <w:rPr>
                <w:b/>
              </w:rPr>
              <w:t>1.</w:t>
            </w:r>
          </w:p>
        </w:tc>
        <w:tc>
          <w:tcPr>
            <w:tcW w:w="14972" w:type="dxa"/>
            <w:gridSpan w:val="5"/>
          </w:tcPr>
          <w:p w:rsidR="00F47964" w:rsidRPr="00BD39A9" w:rsidRDefault="00F47964" w:rsidP="00E35CEA">
            <w:pPr>
              <w:shd w:val="clear" w:color="auto" w:fill="FFFFFF" w:themeFill="background1"/>
              <w:jc w:val="center"/>
              <w:rPr>
                <w:b/>
              </w:rPr>
            </w:pPr>
            <w:r w:rsidRPr="00BD39A9">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Коми УФАС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9D5C3F" w:rsidRPr="00BD39A9" w:rsidTr="00681514">
        <w:trPr>
          <w:trHeight w:val="1162"/>
          <w:jc w:val="center"/>
        </w:trPr>
        <w:tc>
          <w:tcPr>
            <w:tcW w:w="704" w:type="dxa"/>
          </w:tcPr>
          <w:p w:rsidR="009D5C3F" w:rsidRPr="00BD39A9" w:rsidRDefault="009D5C3F" w:rsidP="00DB74CD">
            <w:pPr>
              <w:shd w:val="clear" w:color="auto" w:fill="FFFFFF" w:themeFill="background1"/>
              <w:spacing w:before="120" w:after="120"/>
              <w:jc w:val="center"/>
            </w:pPr>
            <w:r w:rsidRPr="00BD39A9">
              <w:t>1.1.</w:t>
            </w:r>
          </w:p>
        </w:tc>
        <w:tc>
          <w:tcPr>
            <w:tcW w:w="3960" w:type="dxa"/>
          </w:tcPr>
          <w:p w:rsidR="009D5C3F" w:rsidRPr="00BD39A9" w:rsidRDefault="009D5C3F" w:rsidP="00775CC6">
            <w:pPr>
              <w:shd w:val="clear" w:color="auto" w:fill="FFFFFF" w:themeFill="background1"/>
              <w:jc w:val="both"/>
            </w:pPr>
            <w:r w:rsidRPr="00BD39A9">
              <w:t>Обеспечение действенного функционирования Комиссии Управления Федеральной антимонопольной службы по Республике Коми по соблюдению требований к служебному поведению федеральных государственных гражданских служащих и урегулированию конфликта интересов (далее-Комиссия).</w:t>
            </w:r>
          </w:p>
        </w:tc>
        <w:tc>
          <w:tcPr>
            <w:tcW w:w="2126" w:type="dxa"/>
          </w:tcPr>
          <w:p w:rsidR="009D5C3F" w:rsidRPr="00BD39A9" w:rsidRDefault="009D5C3F" w:rsidP="00387599">
            <w:pPr>
              <w:shd w:val="clear" w:color="auto" w:fill="FFFFFF" w:themeFill="background1"/>
              <w:jc w:val="center"/>
            </w:pPr>
            <w:r w:rsidRPr="00BD39A9">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В течение всего периода</w:t>
            </w:r>
          </w:p>
          <w:p w:rsidR="009D5C3F" w:rsidRPr="00BD39A9" w:rsidRDefault="009D5C3F" w:rsidP="00174C9E">
            <w:pPr>
              <w:shd w:val="clear" w:color="auto" w:fill="FFFFFF" w:themeFill="background1"/>
              <w:jc w:val="center"/>
            </w:pPr>
          </w:p>
          <w:p w:rsidR="009D5C3F" w:rsidRPr="00BD39A9" w:rsidRDefault="009D5C3F" w:rsidP="00174C9E">
            <w:pPr>
              <w:shd w:val="clear" w:color="auto" w:fill="FFFFFF" w:themeFill="background1"/>
              <w:jc w:val="center"/>
            </w:pPr>
          </w:p>
          <w:p w:rsidR="009D5C3F" w:rsidRPr="00BD39A9" w:rsidRDefault="009D5C3F" w:rsidP="00174C9E">
            <w:pPr>
              <w:shd w:val="clear" w:color="auto" w:fill="FFFFFF" w:themeFill="background1"/>
              <w:jc w:val="center"/>
            </w:pPr>
          </w:p>
          <w:p w:rsidR="009D5C3F" w:rsidRPr="00BD39A9" w:rsidRDefault="009D5C3F" w:rsidP="00174C9E">
            <w:pPr>
              <w:shd w:val="clear" w:color="auto" w:fill="FFFFFF" w:themeFill="background1"/>
              <w:jc w:val="center"/>
            </w:pPr>
          </w:p>
          <w:p w:rsidR="009D5C3F" w:rsidRPr="00BD39A9" w:rsidRDefault="009D5C3F" w:rsidP="00EE68F2">
            <w:pPr>
              <w:shd w:val="clear" w:color="auto" w:fill="FFFFFF" w:themeFill="background1"/>
            </w:pPr>
          </w:p>
          <w:p w:rsidR="009D5C3F" w:rsidRPr="00BD39A9" w:rsidRDefault="009D5C3F" w:rsidP="00174C9E">
            <w:pPr>
              <w:shd w:val="clear" w:color="auto" w:fill="FFFFFF" w:themeFill="background1"/>
              <w:jc w:val="center"/>
            </w:pPr>
          </w:p>
        </w:tc>
        <w:tc>
          <w:tcPr>
            <w:tcW w:w="3118" w:type="dxa"/>
          </w:tcPr>
          <w:p w:rsidR="009D5C3F" w:rsidRPr="00BD39A9" w:rsidRDefault="009D5C3F" w:rsidP="00070936">
            <w:pPr>
              <w:shd w:val="clear" w:color="auto" w:fill="FFFFFF" w:themeFill="background1"/>
              <w:jc w:val="both"/>
            </w:pPr>
            <w:r w:rsidRPr="00BD39A9">
              <w:t>Обеспечение соблюдения федеральными государственными гражданскими служащими Коми УФАС России (далее – гражданские служащие Коми УФАС России),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c>
          <w:tcPr>
            <w:tcW w:w="4208" w:type="dxa"/>
          </w:tcPr>
          <w:p w:rsidR="009D5C3F" w:rsidRPr="00BD39A9" w:rsidRDefault="00F47964" w:rsidP="00070936">
            <w:pPr>
              <w:shd w:val="clear" w:color="auto" w:fill="FFFFFF" w:themeFill="background1"/>
              <w:jc w:val="both"/>
            </w:pPr>
            <w:r w:rsidRPr="00BD39A9">
              <w:t>В 2018 г. заседания комиссии Коми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проводились, в связи с отсутствием оснований.</w:t>
            </w:r>
          </w:p>
        </w:tc>
      </w:tr>
      <w:tr w:rsidR="009D5C3F" w:rsidRPr="00BD39A9" w:rsidTr="00681514">
        <w:trPr>
          <w:jc w:val="center"/>
        </w:trPr>
        <w:tc>
          <w:tcPr>
            <w:tcW w:w="704" w:type="dxa"/>
          </w:tcPr>
          <w:p w:rsidR="009D5C3F" w:rsidRPr="00BD39A9" w:rsidRDefault="009D5C3F" w:rsidP="00775CC6">
            <w:pPr>
              <w:shd w:val="clear" w:color="auto" w:fill="FFFFFF" w:themeFill="background1"/>
              <w:spacing w:before="120" w:after="120"/>
              <w:jc w:val="center"/>
            </w:pPr>
            <w:r w:rsidRPr="00BD39A9">
              <w:t>1.2.</w:t>
            </w:r>
          </w:p>
        </w:tc>
        <w:tc>
          <w:tcPr>
            <w:tcW w:w="3960" w:type="dxa"/>
          </w:tcPr>
          <w:p w:rsidR="009D5C3F" w:rsidRPr="00BD39A9" w:rsidRDefault="009D5C3F" w:rsidP="00DB74CD">
            <w:pPr>
              <w:shd w:val="clear" w:color="auto" w:fill="FFFFFF" w:themeFill="background1"/>
              <w:jc w:val="both"/>
            </w:pPr>
            <w:r w:rsidRPr="00BD39A9">
              <w:t>Организация приема сведений о доходах, расходах, об имуществе и обязательствах имущественного характера, представляемых гражданскими служащими Коми УФАС России.</w:t>
            </w:r>
          </w:p>
          <w:p w:rsidR="009D5C3F" w:rsidRPr="00BD39A9" w:rsidRDefault="009D5C3F" w:rsidP="00E25694">
            <w:pPr>
              <w:shd w:val="clear" w:color="auto" w:fill="FFFFFF" w:themeFill="background1"/>
              <w:jc w:val="both"/>
            </w:pPr>
            <w:r w:rsidRPr="00BD39A9">
              <w:lastRenderedPageBreak/>
              <w:t>Обеспечение контроля своевременности представления указанных сведений.</w:t>
            </w:r>
          </w:p>
        </w:tc>
        <w:tc>
          <w:tcPr>
            <w:tcW w:w="2126" w:type="dxa"/>
          </w:tcPr>
          <w:p w:rsidR="009D5C3F" w:rsidRPr="00BD39A9" w:rsidRDefault="009D5C3F" w:rsidP="00387599">
            <w:pPr>
              <w:shd w:val="clear" w:color="auto" w:fill="FFFFFF" w:themeFill="background1"/>
              <w:jc w:val="center"/>
            </w:pPr>
            <w:r w:rsidRPr="00BD39A9">
              <w:lastRenderedPageBreak/>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 xml:space="preserve">Ежегодно, </w:t>
            </w:r>
          </w:p>
          <w:p w:rsidR="009D5C3F" w:rsidRPr="00BD39A9" w:rsidRDefault="009D5C3F" w:rsidP="00174C9E">
            <w:pPr>
              <w:shd w:val="clear" w:color="auto" w:fill="FFFFFF" w:themeFill="background1"/>
              <w:jc w:val="center"/>
            </w:pPr>
            <w:r w:rsidRPr="00BD39A9">
              <w:t>до 30 апреля</w:t>
            </w:r>
          </w:p>
        </w:tc>
        <w:tc>
          <w:tcPr>
            <w:tcW w:w="3118" w:type="dxa"/>
          </w:tcPr>
          <w:p w:rsidR="009D5C3F" w:rsidRPr="00BD39A9" w:rsidRDefault="009D5C3F" w:rsidP="006361FA">
            <w:pPr>
              <w:shd w:val="clear" w:color="auto" w:fill="FFFFFF" w:themeFill="background1"/>
              <w:jc w:val="both"/>
            </w:pPr>
            <w:r w:rsidRPr="00BD39A9">
              <w:t xml:space="preserve">Обеспечение своевременного исполнения гражданскими служащими Коми УФАС России обязанности по представлению сведений о </w:t>
            </w:r>
            <w:r w:rsidRPr="00BD39A9">
              <w:lastRenderedPageBreak/>
              <w:t>доходах, расходах, об имуществе и обязательствах имущественного характера своих и членов своей семьи.</w:t>
            </w:r>
          </w:p>
        </w:tc>
        <w:tc>
          <w:tcPr>
            <w:tcW w:w="4208" w:type="dxa"/>
          </w:tcPr>
          <w:p w:rsidR="009D5C3F" w:rsidRPr="00BD39A9" w:rsidRDefault="00ED47F7" w:rsidP="00ED47F7">
            <w:pPr>
              <w:shd w:val="clear" w:color="auto" w:fill="FFFFFF" w:themeFill="background1"/>
              <w:ind w:right="-13"/>
              <w:jc w:val="both"/>
            </w:pPr>
            <w:r w:rsidRPr="00BD39A9">
              <w:lastRenderedPageBreak/>
              <w:t>Все гражданские служащие Коми УФАС России представили сведения о доходах, расходах, об имуществе и обязательствах имущественного характера за 2017 год в установленные законодательством сроки.</w:t>
            </w:r>
          </w:p>
        </w:tc>
      </w:tr>
      <w:tr w:rsidR="009D5C3F" w:rsidRPr="00BD39A9" w:rsidTr="00681514">
        <w:trPr>
          <w:jc w:val="center"/>
        </w:trPr>
        <w:tc>
          <w:tcPr>
            <w:tcW w:w="704" w:type="dxa"/>
          </w:tcPr>
          <w:p w:rsidR="009D5C3F" w:rsidRPr="00BD39A9" w:rsidRDefault="009D5C3F" w:rsidP="00775CC6">
            <w:pPr>
              <w:shd w:val="clear" w:color="auto" w:fill="FFFFFF" w:themeFill="background1"/>
              <w:spacing w:before="120" w:after="120"/>
              <w:jc w:val="center"/>
            </w:pPr>
            <w:r w:rsidRPr="00BD39A9">
              <w:lastRenderedPageBreak/>
              <w:t>1.3.</w:t>
            </w:r>
          </w:p>
        </w:tc>
        <w:tc>
          <w:tcPr>
            <w:tcW w:w="3960" w:type="dxa"/>
          </w:tcPr>
          <w:p w:rsidR="009D5C3F" w:rsidRPr="00BD39A9" w:rsidRDefault="009D5C3F" w:rsidP="00775CC6">
            <w:pPr>
              <w:shd w:val="clear" w:color="auto" w:fill="FFFFFF" w:themeFill="background1"/>
              <w:jc w:val="both"/>
            </w:pPr>
            <w:r w:rsidRPr="00BD39A9">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Коми УФАС России, в соответствии с Перечнями должностей, замещение которых влечет за собой размещение на официальном сайте Коми УФАС России.</w:t>
            </w:r>
          </w:p>
        </w:tc>
        <w:tc>
          <w:tcPr>
            <w:tcW w:w="2126" w:type="dxa"/>
          </w:tcPr>
          <w:p w:rsidR="009D5C3F" w:rsidRPr="00BD39A9" w:rsidRDefault="009D5C3F" w:rsidP="00387599">
            <w:pPr>
              <w:shd w:val="clear" w:color="auto" w:fill="FFFFFF" w:themeFill="background1"/>
              <w:jc w:val="center"/>
            </w:pPr>
            <w:r w:rsidRPr="00BD39A9">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В течение 14 рабочих дней со дня истечения срока, установленного для подачи указанных сведений</w:t>
            </w:r>
          </w:p>
        </w:tc>
        <w:tc>
          <w:tcPr>
            <w:tcW w:w="3118" w:type="dxa"/>
          </w:tcPr>
          <w:p w:rsidR="009D5C3F" w:rsidRPr="00BD39A9" w:rsidRDefault="009D5C3F" w:rsidP="006361FA">
            <w:pPr>
              <w:shd w:val="clear" w:color="auto" w:fill="FFFFFF" w:themeFill="background1"/>
              <w:jc w:val="both"/>
            </w:pPr>
            <w:r w:rsidRPr="00BD39A9">
              <w:t>Повышение открытости и доступности информации о деятельности по профилактике коррупционных правонарушений в Коми УФАС России.</w:t>
            </w:r>
          </w:p>
        </w:tc>
        <w:tc>
          <w:tcPr>
            <w:tcW w:w="4208" w:type="dxa"/>
          </w:tcPr>
          <w:p w:rsidR="006361FA" w:rsidRPr="00BD39A9" w:rsidRDefault="006361FA" w:rsidP="006361FA">
            <w:pPr>
              <w:shd w:val="clear" w:color="auto" w:fill="FFFFFF" w:themeFill="background1"/>
              <w:ind w:right="-13"/>
              <w:jc w:val="both"/>
            </w:pPr>
            <w:r w:rsidRPr="00BD39A9">
              <w:t>Приказом Коми УФАС России от 01.04.2016 № 84 утвержден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Коми УФАС России.</w:t>
            </w:r>
          </w:p>
          <w:p w:rsidR="009D5C3F" w:rsidRPr="00BD39A9" w:rsidRDefault="006361FA" w:rsidP="006361FA">
            <w:pPr>
              <w:shd w:val="clear" w:color="auto" w:fill="FFFFFF" w:themeFill="background1"/>
              <w:ind w:right="-108"/>
              <w:jc w:val="both"/>
            </w:pPr>
            <w:r w:rsidRPr="00BD39A9">
              <w:t>Сведения о доходах, расходах, об имуществе и обязательствах имущественного характера, подлежащие размещению на официальном сайте Коми УФАС России, размещены 21.05.2018.</w:t>
            </w:r>
          </w:p>
        </w:tc>
      </w:tr>
      <w:tr w:rsidR="009D5C3F" w:rsidRPr="00BD39A9" w:rsidTr="00681514">
        <w:trPr>
          <w:jc w:val="center"/>
        </w:trPr>
        <w:tc>
          <w:tcPr>
            <w:tcW w:w="704" w:type="dxa"/>
          </w:tcPr>
          <w:p w:rsidR="009D5C3F" w:rsidRPr="00BD39A9" w:rsidRDefault="009D5C3F" w:rsidP="00070936">
            <w:pPr>
              <w:shd w:val="clear" w:color="auto" w:fill="FFFFFF" w:themeFill="background1"/>
              <w:spacing w:before="120" w:after="120"/>
              <w:jc w:val="center"/>
            </w:pPr>
            <w:r w:rsidRPr="00BD39A9">
              <w:t>1.4.</w:t>
            </w:r>
          </w:p>
        </w:tc>
        <w:tc>
          <w:tcPr>
            <w:tcW w:w="3960" w:type="dxa"/>
          </w:tcPr>
          <w:p w:rsidR="009D5C3F" w:rsidRPr="00BD39A9" w:rsidRDefault="009D5C3F" w:rsidP="0040403D">
            <w:pPr>
              <w:shd w:val="clear" w:color="auto" w:fill="FFFFFF" w:themeFill="background1"/>
              <w:jc w:val="both"/>
            </w:pPr>
            <w:r w:rsidRPr="00BD39A9">
              <w:t>Анализ сведений о доходах, расходах, об имуществе и обязательствах имущественного характера, представленных гражданскими служащими Коми УФАС России.</w:t>
            </w:r>
          </w:p>
        </w:tc>
        <w:tc>
          <w:tcPr>
            <w:tcW w:w="2126" w:type="dxa"/>
          </w:tcPr>
          <w:p w:rsidR="009D5C3F" w:rsidRPr="00BD39A9" w:rsidRDefault="009D5C3F" w:rsidP="0040403D">
            <w:pPr>
              <w:shd w:val="clear" w:color="auto" w:fill="FFFFFF" w:themeFill="background1"/>
              <w:jc w:val="center"/>
            </w:pPr>
            <w:r w:rsidRPr="00BD39A9">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 xml:space="preserve">Ежегодно, </w:t>
            </w:r>
          </w:p>
          <w:p w:rsidR="009D5C3F" w:rsidRPr="00BD39A9" w:rsidRDefault="009D5C3F" w:rsidP="00174C9E">
            <w:pPr>
              <w:shd w:val="clear" w:color="auto" w:fill="FFFFFF" w:themeFill="background1"/>
              <w:jc w:val="center"/>
            </w:pPr>
            <w:r w:rsidRPr="00BD39A9">
              <w:t>до 1 октября</w:t>
            </w:r>
          </w:p>
        </w:tc>
        <w:tc>
          <w:tcPr>
            <w:tcW w:w="3118" w:type="dxa"/>
          </w:tcPr>
          <w:p w:rsidR="009D5C3F" w:rsidRPr="00BD39A9" w:rsidRDefault="009D5C3F" w:rsidP="00070936">
            <w:pPr>
              <w:shd w:val="clear" w:color="auto" w:fill="FFFFFF" w:themeFill="background1"/>
              <w:ind w:right="-108"/>
              <w:jc w:val="both"/>
            </w:pPr>
            <w:r w:rsidRPr="00BD39A9">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Коми УФАС России. Оперативное реагирование на ставшие известными факты коррупционных </w:t>
            </w:r>
            <w:r w:rsidRPr="00BD39A9">
              <w:lastRenderedPageBreak/>
              <w:t>проявлений.</w:t>
            </w:r>
          </w:p>
        </w:tc>
        <w:tc>
          <w:tcPr>
            <w:tcW w:w="4208" w:type="dxa"/>
          </w:tcPr>
          <w:p w:rsidR="009D5C3F" w:rsidRPr="00BD39A9" w:rsidRDefault="00437458" w:rsidP="00070936">
            <w:pPr>
              <w:shd w:val="clear" w:color="auto" w:fill="FFFFFF" w:themeFill="background1"/>
              <w:ind w:right="-108"/>
              <w:jc w:val="both"/>
            </w:pPr>
            <w:r w:rsidRPr="00BD39A9">
              <w:lastRenderedPageBreak/>
              <w:t xml:space="preserve">Проведен анализ сведений о доходах, расходах, об имуществе и обязательствах имущественного характера, представленных гражданскими служащими Коми УФАС России. Признаков нарушений законодательства Российской Федерации о государственной гражданской службе, о противодействии коррупции гражданскими служащими Коми </w:t>
            </w:r>
            <w:r w:rsidRPr="00BD39A9">
              <w:lastRenderedPageBreak/>
              <w:t>УФАС России не выявлено.</w:t>
            </w:r>
          </w:p>
        </w:tc>
      </w:tr>
      <w:tr w:rsidR="009D5C3F" w:rsidRPr="00BD39A9" w:rsidTr="00681514">
        <w:trPr>
          <w:jc w:val="center"/>
        </w:trPr>
        <w:tc>
          <w:tcPr>
            <w:tcW w:w="704" w:type="dxa"/>
          </w:tcPr>
          <w:p w:rsidR="009D5C3F" w:rsidRPr="00BD39A9" w:rsidRDefault="009D5C3F" w:rsidP="00B006C3">
            <w:pPr>
              <w:shd w:val="clear" w:color="auto" w:fill="FFFFFF" w:themeFill="background1"/>
              <w:spacing w:before="120" w:after="120"/>
              <w:jc w:val="center"/>
            </w:pPr>
            <w:r w:rsidRPr="00BD39A9">
              <w:lastRenderedPageBreak/>
              <w:t>1.5.</w:t>
            </w:r>
          </w:p>
        </w:tc>
        <w:tc>
          <w:tcPr>
            <w:tcW w:w="3960" w:type="dxa"/>
          </w:tcPr>
          <w:p w:rsidR="009D5C3F" w:rsidRPr="00BD39A9" w:rsidRDefault="009D5C3F" w:rsidP="00D735CD">
            <w:pPr>
              <w:shd w:val="clear" w:color="auto" w:fill="FFFFFF" w:themeFill="background1"/>
              <w:jc w:val="both"/>
            </w:pPr>
            <w:r w:rsidRPr="00BD39A9">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Коми УФАС России.</w:t>
            </w:r>
          </w:p>
        </w:tc>
        <w:tc>
          <w:tcPr>
            <w:tcW w:w="2126" w:type="dxa"/>
          </w:tcPr>
          <w:p w:rsidR="009D5C3F" w:rsidRPr="00BD39A9" w:rsidRDefault="009D5C3F" w:rsidP="00D735CD">
            <w:pPr>
              <w:shd w:val="clear" w:color="auto" w:fill="FFFFFF" w:themeFill="background1"/>
              <w:jc w:val="center"/>
            </w:pPr>
            <w:r w:rsidRPr="00BD39A9">
              <w:t>Ведущий специалист-эксперт (специалист по кадрам)</w:t>
            </w:r>
          </w:p>
          <w:p w:rsidR="009D5C3F" w:rsidRPr="00BD39A9" w:rsidRDefault="009D5C3F" w:rsidP="00CA2C84">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В течение всего периода в случае появления оснований</w:t>
            </w:r>
          </w:p>
        </w:tc>
        <w:tc>
          <w:tcPr>
            <w:tcW w:w="3118" w:type="dxa"/>
          </w:tcPr>
          <w:p w:rsidR="009D5C3F" w:rsidRPr="00BD39A9" w:rsidRDefault="009D5C3F" w:rsidP="00AE766B">
            <w:pPr>
              <w:shd w:val="clear" w:color="auto" w:fill="FFFFFF" w:themeFill="background1"/>
              <w:ind w:right="-108"/>
              <w:jc w:val="both"/>
            </w:pPr>
            <w:r w:rsidRPr="00BD39A9">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c>
          <w:tcPr>
            <w:tcW w:w="4208" w:type="dxa"/>
          </w:tcPr>
          <w:p w:rsidR="009D5C3F" w:rsidRPr="00BD39A9" w:rsidRDefault="00437458" w:rsidP="00AE766B">
            <w:pPr>
              <w:shd w:val="clear" w:color="auto" w:fill="FFFFFF" w:themeFill="background1"/>
              <w:ind w:right="-108"/>
              <w:jc w:val="both"/>
            </w:pPr>
            <w:r w:rsidRPr="00BD39A9">
              <w:t>Проверки достоверности и полноты сведений о доходах, расходах, об имуществе и обязательствах имущественного характера, представленных гражданскими служащими Коми УФАС России, не проводились, в связи с отсутствием оснований.</w:t>
            </w:r>
          </w:p>
        </w:tc>
      </w:tr>
      <w:tr w:rsidR="009D5C3F" w:rsidRPr="00BD39A9" w:rsidTr="00681514">
        <w:trPr>
          <w:jc w:val="center"/>
        </w:trPr>
        <w:tc>
          <w:tcPr>
            <w:tcW w:w="704" w:type="dxa"/>
          </w:tcPr>
          <w:p w:rsidR="009D5C3F" w:rsidRPr="00BD39A9" w:rsidRDefault="009D5C3F" w:rsidP="00CC6CA6">
            <w:pPr>
              <w:shd w:val="clear" w:color="auto" w:fill="FFFFFF" w:themeFill="background1"/>
              <w:spacing w:before="120" w:after="120"/>
              <w:jc w:val="center"/>
            </w:pPr>
            <w:r w:rsidRPr="00BD39A9">
              <w:t>1.6.</w:t>
            </w:r>
          </w:p>
        </w:tc>
        <w:tc>
          <w:tcPr>
            <w:tcW w:w="3960" w:type="dxa"/>
          </w:tcPr>
          <w:p w:rsidR="009D5C3F" w:rsidRPr="00BD39A9" w:rsidRDefault="009D5C3F" w:rsidP="006307BD">
            <w:pPr>
              <w:shd w:val="clear" w:color="auto" w:fill="FFFFFF" w:themeFill="background1"/>
              <w:jc w:val="both"/>
            </w:pPr>
            <w:proofErr w:type="gramStart"/>
            <w:r w:rsidRPr="00BD39A9">
              <w:t>Контроль за</w:t>
            </w:r>
            <w:proofErr w:type="gramEnd"/>
            <w:r w:rsidRPr="00BD39A9">
              <w:t xml:space="preserve"> соблюдением гражданскими служащими Коми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гражданскими служащими Коми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w:t>
            </w:r>
            <w:r w:rsidRPr="00BD39A9">
              <w:lastRenderedPageBreak/>
              <w:t>интересов, а также применение соответствующих мер дисциплинарной ответственности.</w:t>
            </w:r>
          </w:p>
        </w:tc>
        <w:tc>
          <w:tcPr>
            <w:tcW w:w="2126" w:type="dxa"/>
          </w:tcPr>
          <w:p w:rsidR="009D5C3F" w:rsidRPr="00BD39A9" w:rsidRDefault="009D5C3F" w:rsidP="00D735CD">
            <w:pPr>
              <w:shd w:val="clear" w:color="auto" w:fill="FFFFFF" w:themeFill="background1"/>
              <w:jc w:val="center"/>
            </w:pPr>
            <w:r w:rsidRPr="00BD39A9">
              <w:lastRenderedPageBreak/>
              <w:t>Ведущий специалист-эксперт (специалист по кадрам)</w:t>
            </w:r>
          </w:p>
          <w:p w:rsidR="009D5C3F" w:rsidRPr="00BD39A9" w:rsidRDefault="009D5C3F" w:rsidP="00B0379B">
            <w:pPr>
              <w:shd w:val="clear" w:color="auto" w:fill="FFFFFF" w:themeFill="background1"/>
              <w:jc w:val="center"/>
            </w:pPr>
          </w:p>
        </w:tc>
        <w:tc>
          <w:tcPr>
            <w:tcW w:w="1560" w:type="dxa"/>
          </w:tcPr>
          <w:p w:rsidR="009D5C3F" w:rsidRPr="00BD39A9" w:rsidRDefault="009D5C3F" w:rsidP="00B0379B">
            <w:pPr>
              <w:shd w:val="clear" w:color="auto" w:fill="FFFFFF" w:themeFill="background1"/>
              <w:jc w:val="center"/>
            </w:pPr>
            <w:r w:rsidRPr="00BD39A9">
              <w:t>В течение всего периода</w:t>
            </w:r>
          </w:p>
          <w:p w:rsidR="009D5C3F" w:rsidRPr="00BD39A9" w:rsidRDefault="009D5C3F" w:rsidP="00174C9E">
            <w:pPr>
              <w:shd w:val="clear" w:color="auto" w:fill="FFFFFF" w:themeFill="background1"/>
              <w:jc w:val="center"/>
            </w:pPr>
          </w:p>
        </w:tc>
        <w:tc>
          <w:tcPr>
            <w:tcW w:w="3118" w:type="dxa"/>
          </w:tcPr>
          <w:p w:rsidR="009D5C3F" w:rsidRPr="00BD39A9" w:rsidRDefault="009D5C3F" w:rsidP="00B0379B">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9D5C3F" w:rsidRPr="00BD39A9" w:rsidRDefault="009D5C3F" w:rsidP="00B0379B">
            <w:pPr>
              <w:shd w:val="clear" w:color="auto" w:fill="FFFFFF" w:themeFill="background1"/>
              <w:ind w:right="-108"/>
              <w:jc w:val="both"/>
            </w:pPr>
            <w:r w:rsidRPr="00BD39A9">
              <w:t>Принятие мер дисциплинарной ответственности.</w:t>
            </w:r>
          </w:p>
        </w:tc>
        <w:tc>
          <w:tcPr>
            <w:tcW w:w="4208" w:type="dxa"/>
          </w:tcPr>
          <w:p w:rsidR="009D5C3F" w:rsidRPr="00BD39A9" w:rsidRDefault="005165DF" w:rsidP="00B0379B">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 по случаям несоблюдения федеральными государственными служащими Коми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осуществлялось, в связи с отсутствием оснований.</w:t>
            </w:r>
          </w:p>
        </w:tc>
      </w:tr>
      <w:tr w:rsidR="005165DF" w:rsidRPr="00BD39A9" w:rsidTr="00681514">
        <w:trPr>
          <w:jc w:val="center"/>
        </w:trPr>
        <w:tc>
          <w:tcPr>
            <w:tcW w:w="704" w:type="dxa"/>
          </w:tcPr>
          <w:p w:rsidR="005165DF" w:rsidRPr="00BD39A9" w:rsidRDefault="005165DF" w:rsidP="00CC6CA6">
            <w:pPr>
              <w:shd w:val="clear" w:color="auto" w:fill="FFFFFF" w:themeFill="background1"/>
              <w:spacing w:before="120" w:after="120"/>
              <w:jc w:val="center"/>
            </w:pPr>
            <w:r w:rsidRPr="00BD39A9">
              <w:lastRenderedPageBreak/>
              <w:t>1.7.</w:t>
            </w:r>
          </w:p>
        </w:tc>
        <w:tc>
          <w:tcPr>
            <w:tcW w:w="3960" w:type="dxa"/>
          </w:tcPr>
          <w:p w:rsidR="005165DF" w:rsidRPr="00BD39A9" w:rsidRDefault="005165DF" w:rsidP="006A7BEE">
            <w:pPr>
              <w:shd w:val="clear" w:color="auto" w:fill="FFFFFF" w:themeFill="background1"/>
              <w:jc w:val="both"/>
            </w:pPr>
            <w:r w:rsidRPr="00BD39A9">
              <w:t xml:space="preserve">Осуществление </w:t>
            </w:r>
            <w:proofErr w:type="gramStart"/>
            <w:r w:rsidRPr="00BD39A9">
              <w:t>контроля за</w:t>
            </w:r>
            <w:proofErr w:type="gramEnd"/>
            <w:r w:rsidRPr="00BD39A9">
              <w:t xml:space="preserve"> расходами гражданских служащих в соответствии с действующим законодательством Российской Федерации.</w:t>
            </w:r>
          </w:p>
        </w:tc>
        <w:tc>
          <w:tcPr>
            <w:tcW w:w="2126" w:type="dxa"/>
          </w:tcPr>
          <w:p w:rsidR="005165DF" w:rsidRPr="00BD39A9" w:rsidRDefault="005165DF" w:rsidP="00D735CD">
            <w:pPr>
              <w:shd w:val="clear" w:color="auto" w:fill="FFFFFF" w:themeFill="background1"/>
              <w:jc w:val="center"/>
            </w:pPr>
            <w:r w:rsidRPr="00BD39A9">
              <w:t>Ведущий специалист-эксперт (специалист по кадрам)</w:t>
            </w:r>
          </w:p>
          <w:p w:rsidR="005165DF" w:rsidRPr="00BD39A9" w:rsidRDefault="005165DF" w:rsidP="006A7BEE">
            <w:pPr>
              <w:shd w:val="clear" w:color="auto" w:fill="FFFFFF" w:themeFill="background1"/>
              <w:jc w:val="center"/>
            </w:pPr>
          </w:p>
        </w:tc>
        <w:tc>
          <w:tcPr>
            <w:tcW w:w="1560" w:type="dxa"/>
          </w:tcPr>
          <w:p w:rsidR="005165DF" w:rsidRPr="00BD39A9" w:rsidRDefault="005165DF" w:rsidP="00B0379B">
            <w:pPr>
              <w:shd w:val="clear" w:color="auto" w:fill="FFFFFF" w:themeFill="background1"/>
              <w:jc w:val="center"/>
            </w:pPr>
            <w:r w:rsidRPr="00BD39A9">
              <w:t>В течение всего периода</w:t>
            </w:r>
          </w:p>
        </w:tc>
        <w:tc>
          <w:tcPr>
            <w:tcW w:w="3118" w:type="dxa"/>
          </w:tcPr>
          <w:p w:rsidR="005165DF" w:rsidRPr="00BD39A9" w:rsidRDefault="005165DF" w:rsidP="00B0379B">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c>
          <w:tcPr>
            <w:tcW w:w="4208" w:type="dxa"/>
          </w:tcPr>
          <w:p w:rsidR="005165DF" w:rsidRPr="00BD39A9" w:rsidRDefault="005165DF" w:rsidP="005E1CEF">
            <w:pPr>
              <w:pStyle w:val="ConsPlusNonformat"/>
              <w:shd w:val="clear" w:color="auto" w:fill="FFFFFF" w:themeFill="background1"/>
              <w:tabs>
                <w:tab w:val="left" w:pos="3427"/>
              </w:tabs>
              <w:jc w:val="both"/>
              <w:rPr>
                <w:rFonts w:ascii="Times New Roman" w:hAnsi="Times New Roman" w:cs="Times New Roman"/>
                <w:sz w:val="24"/>
                <w:szCs w:val="24"/>
              </w:rPr>
            </w:pPr>
            <w:r w:rsidRPr="00BD39A9">
              <w:rPr>
                <w:rFonts w:ascii="Times New Roman" w:hAnsi="Times New Roman" w:cs="Times New Roman"/>
                <w:sz w:val="24"/>
                <w:szCs w:val="24"/>
              </w:rPr>
              <w:t>Нарушений со стороны гражданских служащих Коми УФАС России при предоставлении сведений о расходах не выявлено.</w:t>
            </w:r>
          </w:p>
        </w:tc>
      </w:tr>
      <w:tr w:rsidR="005165DF" w:rsidRPr="00BD39A9" w:rsidTr="00681514">
        <w:trPr>
          <w:jc w:val="center"/>
        </w:trPr>
        <w:tc>
          <w:tcPr>
            <w:tcW w:w="704" w:type="dxa"/>
          </w:tcPr>
          <w:p w:rsidR="005165DF" w:rsidRPr="00BD39A9" w:rsidRDefault="005165DF" w:rsidP="00CC6CA6">
            <w:pPr>
              <w:shd w:val="clear" w:color="auto" w:fill="FFFFFF" w:themeFill="background1"/>
              <w:jc w:val="center"/>
            </w:pPr>
            <w:r w:rsidRPr="00BD39A9">
              <w:t>1.8.</w:t>
            </w:r>
          </w:p>
        </w:tc>
        <w:tc>
          <w:tcPr>
            <w:tcW w:w="3960" w:type="dxa"/>
          </w:tcPr>
          <w:p w:rsidR="005165DF" w:rsidRPr="00BD39A9" w:rsidRDefault="005165DF" w:rsidP="00032BBD">
            <w:pPr>
              <w:shd w:val="clear" w:color="auto" w:fill="FFFFFF" w:themeFill="background1"/>
              <w:autoSpaceDE w:val="0"/>
              <w:autoSpaceDN w:val="0"/>
              <w:adjustRightInd w:val="0"/>
              <w:jc w:val="both"/>
            </w:pPr>
            <w:r w:rsidRPr="00BD39A9">
              <w:t>Осуществление контроля исполнения гражданскими служащими Коми УФАС России обязанности по уведомлению о выполнении иной оплачиваемой работы.</w:t>
            </w:r>
          </w:p>
        </w:tc>
        <w:tc>
          <w:tcPr>
            <w:tcW w:w="2126" w:type="dxa"/>
          </w:tcPr>
          <w:p w:rsidR="005165DF" w:rsidRPr="00BD39A9" w:rsidRDefault="005165DF" w:rsidP="00D735CD">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 xml:space="preserve">Соблюдение гражданскими служащими Коми УФАС России требований части 2 статьи 14 и </w:t>
            </w:r>
            <w:proofErr w:type="gramStart"/>
            <w:r w:rsidRPr="00BD39A9">
              <w:rPr>
                <w:rFonts w:ascii="Times New Roman" w:hAnsi="Times New Roman" w:cs="Times New Roman"/>
                <w:sz w:val="24"/>
                <w:szCs w:val="24"/>
              </w:rPr>
              <w:t>п</w:t>
            </w:r>
            <w:proofErr w:type="gramEnd"/>
            <w:r w:rsidRPr="00BD39A9">
              <w:rPr>
                <w:rFonts w:ascii="Times New Roman" w:hAnsi="Times New Roman" w:cs="Times New Roman"/>
                <w:sz w:val="24"/>
                <w:szCs w:val="24"/>
              </w:rPr>
              <w:t>/п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c>
          <w:tcPr>
            <w:tcW w:w="4208" w:type="dxa"/>
          </w:tcPr>
          <w:p w:rsidR="005165DF" w:rsidRPr="00BD39A9" w:rsidRDefault="003D454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В Коми УФАС России уведомления гражданских служащих управления о выполнении иной оплачиваемой работы в 2018 г. не поступали.</w:t>
            </w:r>
          </w:p>
        </w:tc>
      </w:tr>
      <w:tr w:rsidR="005165DF" w:rsidRPr="00BD39A9" w:rsidTr="00681514">
        <w:trPr>
          <w:jc w:val="center"/>
        </w:trPr>
        <w:tc>
          <w:tcPr>
            <w:tcW w:w="704" w:type="dxa"/>
          </w:tcPr>
          <w:p w:rsidR="005165DF" w:rsidRPr="00BD39A9" w:rsidRDefault="005165DF" w:rsidP="00032BBD">
            <w:pPr>
              <w:shd w:val="clear" w:color="auto" w:fill="FFFFFF" w:themeFill="background1"/>
              <w:jc w:val="center"/>
            </w:pPr>
            <w:r w:rsidRPr="00BD39A9">
              <w:t>1.9.</w:t>
            </w:r>
          </w:p>
        </w:tc>
        <w:tc>
          <w:tcPr>
            <w:tcW w:w="3960" w:type="dxa"/>
          </w:tcPr>
          <w:p w:rsidR="005165DF" w:rsidRPr="00BD39A9" w:rsidRDefault="005165DF" w:rsidP="00954F9E">
            <w:pPr>
              <w:shd w:val="clear" w:color="auto" w:fill="FFFFFF" w:themeFill="background1"/>
              <w:autoSpaceDE w:val="0"/>
              <w:autoSpaceDN w:val="0"/>
              <w:adjustRightInd w:val="0"/>
              <w:jc w:val="both"/>
            </w:pPr>
            <w:r w:rsidRPr="00BD39A9">
              <w:t xml:space="preserve">Организация и обеспечение работы по рассмотрению уведомлений гражданских служащих Коми </w:t>
            </w:r>
            <w:r w:rsidRPr="00BD39A9">
              <w:lastRenderedPageBreak/>
              <w:t>УФАС России о фактах обращения к ним в целях склонения к совершению коррупционных правонарушений.</w:t>
            </w:r>
          </w:p>
        </w:tc>
        <w:tc>
          <w:tcPr>
            <w:tcW w:w="2126" w:type="dxa"/>
          </w:tcPr>
          <w:p w:rsidR="005165DF" w:rsidRPr="00BD39A9" w:rsidRDefault="005165DF" w:rsidP="00D735CD">
            <w:pPr>
              <w:shd w:val="clear" w:color="auto" w:fill="FFFFFF" w:themeFill="background1"/>
              <w:jc w:val="center"/>
            </w:pPr>
            <w:r w:rsidRPr="00BD39A9">
              <w:lastRenderedPageBreak/>
              <w:t xml:space="preserve">Ведущий специалист-эксперт </w:t>
            </w:r>
            <w:r w:rsidRPr="00BD39A9">
              <w:lastRenderedPageBreak/>
              <w:t>(специалист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lastRenderedPageBreak/>
              <w:t>В течение всего периода</w:t>
            </w:r>
          </w:p>
        </w:tc>
        <w:tc>
          <w:tcPr>
            <w:tcW w:w="3118" w:type="dxa"/>
          </w:tcPr>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proofErr w:type="gramStart"/>
            <w:r w:rsidRPr="00BD39A9">
              <w:rPr>
                <w:rFonts w:ascii="Times New Roman" w:hAnsi="Times New Roman" w:cs="Times New Roman"/>
                <w:sz w:val="24"/>
                <w:szCs w:val="24"/>
              </w:rPr>
              <w:t xml:space="preserve">Регистрация уведомлений и проверка сведений о случаях обращения к </w:t>
            </w:r>
            <w:r w:rsidRPr="00BD39A9">
              <w:rPr>
                <w:rFonts w:ascii="Times New Roman" w:hAnsi="Times New Roman" w:cs="Times New Roman"/>
                <w:sz w:val="24"/>
                <w:szCs w:val="24"/>
              </w:rPr>
              <w:lastRenderedPageBreak/>
              <w:t>гражданскому служащему Коми УФАС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c>
          <w:tcPr>
            <w:tcW w:w="4208" w:type="dxa"/>
          </w:tcPr>
          <w:p w:rsidR="005165DF" w:rsidRPr="00BD39A9" w:rsidRDefault="00D00C1E"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lastRenderedPageBreak/>
              <w:t xml:space="preserve">В Коми УФАС России уведомления гражданских служащих управления о фактах обращения к ним в целях </w:t>
            </w:r>
            <w:r w:rsidRPr="00BD39A9">
              <w:rPr>
                <w:rFonts w:ascii="Times New Roman" w:hAnsi="Times New Roman" w:cs="Times New Roman"/>
                <w:sz w:val="24"/>
                <w:szCs w:val="24"/>
              </w:rPr>
              <w:lastRenderedPageBreak/>
              <w:t>склонения к совершению коррупционных правонарушений в 2018 г. не поступали.</w:t>
            </w:r>
          </w:p>
        </w:tc>
      </w:tr>
      <w:tr w:rsidR="005165DF" w:rsidRPr="00BD39A9" w:rsidTr="00681514">
        <w:trPr>
          <w:jc w:val="center"/>
        </w:trPr>
        <w:tc>
          <w:tcPr>
            <w:tcW w:w="704" w:type="dxa"/>
          </w:tcPr>
          <w:p w:rsidR="005165DF" w:rsidRPr="00BD39A9" w:rsidRDefault="005165DF" w:rsidP="00D52D62">
            <w:pPr>
              <w:shd w:val="clear" w:color="auto" w:fill="FFFFFF" w:themeFill="background1"/>
              <w:jc w:val="center"/>
            </w:pPr>
            <w:r w:rsidRPr="00BD39A9">
              <w:lastRenderedPageBreak/>
              <w:t>1.10.</w:t>
            </w:r>
          </w:p>
        </w:tc>
        <w:tc>
          <w:tcPr>
            <w:tcW w:w="3960" w:type="dxa"/>
          </w:tcPr>
          <w:p w:rsidR="005165DF" w:rsidRPr="00BD39A9" w:rsidRDefault="005165DF" w:rsidP="00DB1FB6">
            <w:pPr>
              <w:shd w:val="clear" w:color="auto" w:fill="FFFFFF" w:themeFill="background1"/>
              <w:autoSpaceDE w:val="0"/>
              <w:autoSpaceDN w:val="0"/>
              <w:adjustRightInd w:val="0"/>
              <w:jc w:val="both"/>
            </w:pPr>
            <w:r w:rsidRPr="00BD39A9">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BD39A9">
              <w:t>контроля за</w:t>
            </w:r>
            <w:proofErr w:type="gramEnd"/>
            <w:r w:rsidRPr="00BD39A9">
              <w:t xml:space="preserve"> актуализацией сведений, содержащихся в анкетах, представляемых в Коми УФАС России при поступлении на </w:t>
            </w:r>
            <w:r w:rsidRPr="00BD39A9">
              <w:lastRenderedPageBreak/>
              <w:t>гражданскую службу, об их родственниках и свойственниках в целях выявления возможного конфликта интересов.</w:t>
            </w:r>
          </w:p>
        </w:tc>
        <w:tc>
          <w:tcPr>
            <w:tcW w:w="2126" w:type="dxa"/>
          </w:tcPr>
          <w:p w:rsidR="005165DF" w:rsidRPr="00BD39A9" w:rsidRDefault="005165DF" w:rsidP="003D4F53">
            <w:pPr>
              <w:shd w:val="clear" w:color="auto" w:fill="FFFFFF" w:themeFill="background1"/>
              <w:jc w:val="center"/>
            </w:pPr>
            <w:r w:rsidRPr="00BD39A9">
              <w:lastRenderedPageBreak/>
              <w:t>Ведущий специалист-эксперт (специалист по кадрам)</w:t>
            </w:r>
          </w:p>
          <w:p w:rsidR="005165DF" w:rsidRPr="00BD39A9" w:rsidRDefault="005165DF" w:rsidP="00666106">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r w:rsidRPr="00BD39A9">
              <w:t>постоянно</w:t>
            </w: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2E54A9">
            <w:pPr>
              <w:shd w:val="clear" w:color="auto" w:fill="FFFFFF" w:themeFill="background1"/>
              <w:jc w:val="center"/>
            </w:pPr>
          </w:p>
        </w:tc>
        <w:tc>
          <w:tcPr>
            <w:tcW w:w="3118" w:type="dxa"/>
          </w:tcPr>
          <w:p w:rsidR="005165DF" w:rsidRPr="00BD39A9" w:rsidRDefault="005165DF" w:rsidP="00C11F37">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 xml:space="preserve"> Профилактика возникновения конфликта интересов.</w:t>
            </w:r>
          </w:p>
          <w:p w:rsidR="005165DF" w:rsidRPr="00BD39A9" w:rsidRDefault="005165DF" w:rsidP="00882ED4">
            <w:pPr>
              <w:pStyle w:val="ConsPlusNonformat"/>
              <w:shd w:val="clear" w:color="auto" w:fill="FFFFFF" w:themeFill="background1"/>
              <w:jc w:val="both"/>
              <w:rPr>
                <w:rFonts w:ascii="Times New Roman" w:hAnsi="Times New Roman" w:cs="Times New Roman"/>
                <w:sz w:val="24"/>
                <w:szCs w:val="24"/>
              </w:rPr>
            </w:pPr>
          </w:p>
        </w:tc>
        <w:tc>
          <w:tcPr>
            <w:tcW w:w="4208" w:type="dxa"/>
          </w:tcPr>
          <w:p w:rsidR="005165DF" w:rsidRPr="00BD39A9" w:rsidRDefault="00615228" w:rsidP="00C11F37">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 xml:space="preserve">Гражданские служащие Коми УФАС России актуализировали </w:t>
            </w:r>
            <w:proofErr w:type="gramStart"/>
            <w:r w:rsidRPr="00BD39A9">
              <w:rPr>
                <w:rFonts w:ascii="Times New Roman" w:hAnsi="Times New Roman" w:cs="Times New Roman"/>
                <w:sz w:val="24"/>
                <w:szCs w:val="24"/>
              </w:rPr>
              <w:t>сведения, содержащиеся в анкетах и представили</w:t>
            </w:r>
            <w:proofErr w:type="gramEnd"/>
            <w:r w:rsidRPr="00BD39A9">
              <w:rPr>
                <w:rFonts w:ascii="Times New Roman" w:hAnsi="Times New Roman" w:cs="Times New Roman"/>
                <w:sz w:val="24"/>
                <w:szCs w:val="24"/>
              </w:rPr>
              <w:t xml:space="preserve"> для приобщения к личным делам. Проведен анализ сведений гражданских служащих об их родственниках в целях выявления возможного конфликта интересов.</w:t>
            </w:r>
          </w:p>
        </w:tc>
      </w:tr>
      <w:tr w:rsidR="005165DF" w:rsidRPr="00BD39A9" w:rsidTr="00681514">
        <w:trPr>
          <w:jc w:val="center"/>
        </w:trPr>
        <w:tc>
          <w:tcPr>
            <w:tcW w:w="704" w:type="dxa"/>
          </w:tcPr>
          <w:p w:rsidR="005165DF" w:rsidRPr="00BD39A9" w:rsidRDefault="005165DF" w:rsidP="00D52D62">
            <w:pPr>
              <w:shd w:val="clear" w:color="auto" w:fill="FFFFFF" w:themeFill="background1"/>
              <w:jc w:val="center"/>
            </w:pPr>
            <w:r w:rsidRPr="00BD39A9">
              <w:lastRenderedPageBreak/>
              <w:t>1.11.</w:t>
            </w:r>
          </w:p>
        </w:tc>
        <w:tc>
          <w:tcPr>
            <w:tcW w:w="3960" w:type="dxa"/>
          </w:tcPr>
          <w:p w:rsidR="005165DF" w:rsidRPr="00BD39A9" w:rsidRDefault="005165DF" w:rsidP="0077339F">
            <w:pPr>
              <w:shd w:val="clear" w:color="auto" w:fill="FFFFFF" w:themeFill="background1"/>
              <w:autoSpaceDE w:val="0"/>
              <w:autoSpaceDN w:val="0"/>
              <w:adjustRightInd w:val="0"/>
              <w:jc w:val="both"/>
            </w:pPr>
            <w:r w:rsidRPr="00BD39A9">
              <w:t>Осуществление комплекса организационных, разъяснительных и иных мер по соблюдению гражданскими служащими Коми УФАС России ограничений, запретов и обязанностей, установленных законодательством Российской Федерации в целях противодействия коррупции.</w:t>
            </w:r>
          </w:p>
          <w:p w:rsidR="005165DF" w:rsidRPr="00BD39A9" w:rsidRDefault="005165DF" w:rsidP="00423713">
            <w:pPr>
              <w:shd w:val="clear" w:color="auto" w:fill="FFFFFF" w:themeFill="background1"/>
              <w:autoSpaceDE w:val="0"/>
              <w:autoSpaceDN w:val="0"/>
              <w:adjustRightInd w:val="0"/>
              <w:jc w:val="both"/>
            </w:pPr>
            <w:r w:rsidRPr="00BD39A9">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2126" w:type="dxa"/>
          </w:tcPr>
          <w:p w:rsidR="005165DF" w:rsidRPr="00BD39A9" w:rsidRDefault="005165DF" w:rsidP="003D4F53">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p w:rsidR="005165DF" w:rsidRPr="00BD39A9" w:rsidRDefault="005165DF" w:rsidP="00B03D9C">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tc>
        <w:tc>
          <w:tcPr>
            <w:tcW w:w="3118" w:type="dxa"/>
          </w:tcPr>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5165DF" w:rsidRPr="00BD39A9" w:rsidRDefault="005165DF" w:rsidP="00BA5126">
            <w:pPr>
              <w:pStyle w:val="ConsPlusNonformat"/>
              <w:shd w:val="clear" w:color="auto" w:fill="FFFFFF" w:themeFill="background1"/>
              <w:jc w:val="both"/>
              <w:rPr>
                <w:rFonts w:ascii="Times New Roman" w:hAnsi="Times New Roman" w:cs="Times New Roman"/>
                <w:sz w:val="24"/>
                <w:szCs w:val="24"/>
              </w:rPr>
            </w:pPr>
          </w:p>
          <w:p w:rsidR="005165DF" w:rsidRPr="00BD39A9" w:rsidRDefault="005165DF" w:rsidP="00423713">
            <w:pPr>
              <w:pStyle w:val="ConsPlusNonformat"/>
              <w:shd w:val="clear" w:color="auto" w:fill="FFFFFF" w:themeFill="background1"/>
              <w:jc w:val="both"/>
              <w:rPr>
                <w:rFonts w:ascii="Times New Roman" w:hAnsi="Times New Roman" w:cs="Times New Roman"/>
                <w:sz w:val="24"/>
                <w:szCs w:val="24"/>
              </w:rPr>
            </w:pPr>
          </w:p>
        </w:tc>
        <w:tc>
          <w:tcPr>
            <w:tcW w:w="4208" w:type="dxa"/>
          </w:tcPr>
          <w:p w:rsidR="00615228" w:rsidRPr="00BD39A9" w:rsidRDefault="00615228" w:rsidP="00615228">
            <w:pPr>
              <w:jc w:val="both"/>
            </w:pPr>
            <w:r w:rsidRPr="00BD39A9">
              <w:t>Проведено 3 индивидуальные беседы с гражданами, поступающими на государственную службу.</w:t>
            </w:r>
          </w:p>
          <w:p w:rsidR="005165DF" w:rsidRPr="00BD39A9" w:rsidRDefault="00615228" w:rsidP="00615228">
            <w:pPr>
              <w:pStyle w:val="ConsPlusNonformat"/>
              <w:shd w:val="clear" w:color="auto" w:fill="FFFFFF" w:themeFill="background1"/>
              <w:jc w:val="both"/>
              <w:rPr>
                <w:rFonts w:ascii="Times New Roman" w:hAnsi="Times New Roman" w:cs="Times New Roman"/>
                <w:sz w:val="24"/>
                <w:szCs w:val="24"/>
              </w:rPr>
            </w:pPr>
            <w:proofErr w:type="gramStart"/>
            <w:r w:rsidRPr="00BD39A9">
              <w:rPr>
                <w:rFonts w:ascii="Times New Roman" w:hAnsi="Times New Roman" w:cs="Times New Roman"/>
                <w:sz w:val="24"/>
                <w:szCs w:val="24"/>
              </w:rPr>
              <w:t>Проведено два круглых стола 27.03.2018, 19.07.2018 во исполнение пунктов 9, 24 Приказа ФАС России от 01.02.2018 № 126/18 «О внесении изменений в приказ ФАС России от 28.12.2017 № 1813/17 «Об утверждении плана проведения семинаров-совещаний и учебных мероприятий ФАС России на 2018 год» для впервые поступивших на государственную гражданскую службу в Коми УФАС России.</w:t>
            </w:r>
            <w:proofErr w:type="gramEnd"/>
          </w:p>
        </w:tc>
      </w:tr>
      <w:tr w:rsidR="005165DF" w:rsidRPr="00BD39A9" w:rsidTr="00BD39A9">
        <w:trPr>
          <w:trHeight w:val="312"/>
          <w:jc w:val="center"/>
        </w:trPr>
        <w:tc>
          <w:tcPr>
            <w:tcW w:w="704" w:type="dxa"/>
          </w:tcPr>
          <w:p w:rsidR="005165DF" w:rsidRPr="00BD39A9" w:rsidRDefault="005165DF" w:rsidP="008978F9">
            <w:pPr>
              <w:shd w:val="clear" w:color="auto" w:fill="FFFFFF" w:themeFill="background1"/>
              <w:jc w:val="center"/>
            </w:pPr>
            <w:r w:rsidRPr="00BD39A9">
              <w:t>1.12.</w:t>
            </w:r>
          </w:p>
        </w:tc>
        <w:tc>
          <w:tcPr>
            <w:tcW w:w="3960" w:type="dxa"/>
          </w:tcPr>
          <w:p w:rsidR="005165DF" w:rsidRPr="00BD39A9" w:rsidRDefault="005165DF" w:rsidP="008978F9">
            <w:pPr>
              <w:shd w:val="clear" w:color="auto" w:fill="FFFFFF" w:themeFill="background1"/>
              <w:autoSpaceDE w:val="0"/>
              <w:autoSpaceDN w:val="0"/>
              <w:adjustRightInd w:val="0"/>
              <w:jc w:val="both"/>
            </w:pPr>
            <w:r w:rsidRPr="00BD39A9">
              <w:t>Организация антикоррупционного просвещения, правового воспитания и популяризации этических стандартов поведения гражданских служащих Коми УФАС России.</w:t>
            </w:r>
          </w:p>
        </w:tc>
        <w:tc>
          <w:tcPr>
            <w:tcW w:w="2126" w:type="dxa"/>
          </w:tcPr>
          <w:p w:rsidR="005165DF" w:rsidRPr="00BD39A9" w:rsidRDefault="005165DF" w:rsidP="003D4F53">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1340D7">
            <w:pPr>
              <w:shd w:val="clear" w:color="auto" w:fill="FFFFFF" w:themeFill="background1"/>
            </w:pPr>
          </w:p>
        </w:tc>
        <w:tc>
          <w:tcPr>
            <w:tcW w:w="3118" w:type="dxa"/>
          </w:tcPr>
          <w:p w:rsidR="005165DF" w:rsidRPr="00BD39A9" w:rsidRDefault="005165DF" w:rsidP="00633081">
            <w:pPr>
              <w:shd w:val="clear" w:color="auto" w:fill="FFFFFF" w:themeFill="background1"/>
              <w:jc w:val="both"/>
            </w:pPr>
            <w:r w:rsidRPr="00BD39A9">
              <w:t>Реализация мероприятий в соответствии с утвержденными планами ФАС России, освещение информации на аппаратных совещаниях Коми УФАС России.</w:t>
            </w:r>
          </w:p>
          <w:p w:rsidR="005165DF" w:rsidRPr="00BD39A9" w:rsidRDefault="005165DF" w:rsidP="001340D7">
            <w:pPr>
              <w:shd w:val="clear" w:color="auto" w:fill="FFFFFF" w:themeFill="background1"/>
              <w:jc w:val="both"/>
            </w:pPr>
          </w:p>
        </w:tc>
        <w:tc>
          <w:tcPr>
            <w:tcW w:w="4208" w:type="dxa"/>
          </w:tcPr>
          <w:p w:rsidR="00351942" w:rsidRPr="00BD39A9" w:rsidRDefault="00351942" w:rsidP="00351942">
            <w:pPr>
              <w:shd w:val="clear" w:color="auto" w:fill="FFFFFF" w:themeFill="background1"/>
              <w:jc w:val="both"/>
            </w:pPr>
            <w:r w:rsidRPr="00BD39A9">
              <w:lastRenderedPageBreak/>
              <w:t xml:space="preserve">Проводится работа в соответствии с Приказом ФАС России от 01.02.2018 № 126/18 «О внесении изменений в приказ ФАС России от 28.12.2017 № 1813/17 «Об утверждении плана проведения семинаров-совещаний и учебных мероприятий ФАС России на </w:t>
            </w:r>
            <w:r w:rsidRPr="00BD39A9">
              <w:lastRenderedPageBreak/>
              <w:t>2018 год»  (далее - план).</w:t>
            </w:r>
          </w:p>
          <w:p w:rsidR="00351942" w:rsidRPr="00BD39A9" w:rsidRDefault="00351942" w:rsidP="00351942">
            <w:pPr>
              <w:shd w:val="clear" w:color="auto" w:fill="FFFFFF" w:themeFill="background1"/>
              <w:jc w:val="both"/>
            </w:pPr>
            <w:r w:rsidRPr="00BD39A9">
              <w:t>В феврале, июне и декабре 2018 г.  проведено тестирование согласно плану.</w:t>
            </w:r>
          </w:p>
          <w:p w:rsidR="00351942" w:rsidRPr="00BD39A9" w:rsidRDefault="00351942" w:rsidP="00351942">
            <w:pPr>
              <w:shd w:val="clear" w:color="auto" w:fill="FFFFFF" w:themeFill="background1"/>
              <w:jc w:val="both"/>
            </w:pPr>
            <w:r w:rsidRPr="00BD39A9">
              <w:t>Заместитель руководителя управления – начальник отдела Коми УФАС России, ведущий специалист-эксперт Коми УФАС России в марте 2018 г. приняли участие в селекторном семинаре согласно плану.</w:t>
            </w:r>
          </w:p>
          <w:p w:rsidR="00351942" w:rsidRPr="00BD39A9" w:rsidRDefault="00351942" w:rsidP="00351942">
            <w:pPr>
              <w:jc w:val="both"/>
            </w:pPr>
            <w:r w:rsidRPr="00BD39A9">
              <w:t>Коми УФАС России на аппаратных совещаниях информировало государственных гражданских служащих управления:</w:t>
            </w:r>
          </w:p>
          <w:p w:rsidR="009D08CE" w:rsidRPr="00BD39A9" w:rsidRDefault="00681514" w:rsidP="009D08CE">
            <w:pPr>
              <w:jc w:val="both"/>
            </w:pPr>
            <w:r w:rsidRPr="00BD39A9">
              <w:t>10</w:t>
            </w:r>
            <w:r w:rsidR="00351942" w:rsidRPr="00BD39A9">
              <w:t xml:space="preserve"> (в январе 2018 г. о порядке и сроках предоставления сведений о доходах, расходах, об имуществе и обязательствах имущественного характера в 2018 г</w:t>
            </w:r>
            <w:r w:rsidRPr="00BD39A9">
              <w:t xml:space="preserve">. </w:t>
            </w:r>
            <w:r w:rsidR="00351942" w:rsidRPr="00BD39A9">
              <w:t>за 2017 отчетный год, о порядке и сроках предоставления сведений об адресах сайтов и (или) страниц сайтов в сети Интернет; в марте 2018 г. о порядке и сроках предоставления сведений о доходах, расходах, об имуществе и обязательствах имущественного характера в 2018 г</w:t>
            </w:r>
            <w:r w:rsidRPr="00BD39A9">
              <w:t xml:space="preserve">. </w:t>
            </w:r>
            <w:r w:rsidR="00351942" w:rsidRPr="00BD39A9">
              <w:t xml:space="preserve">за 2017 отчетный год, о порядке и сроках предоставления сведений об адресах сайтов и (или) страниц сайтов в сети Интернет; в апреле 2018 г. о </w:t>
            </w:r>
            <w:r w:rsidR="00351942" w:rsidRPr="00BD39A9">
              <w:lastRenderedPageBreak/>
              <w:t xml:space="preserve">Методических </w:t>
            </w:r>
            <w:proofErr w:type="gramStart"/>
            <w:r w:rsidR="00351942" w:rsidRPr="00BD39A9">
              <w:t>рекомендациях</w:t>
            </w:r>
            <w:proofErr w:type="gramEnd"/>
            <w:r w:rsidR="00351942" w:rsidRPr="00BD39A9">
              <w:t xml:space="preserve"> о правилах </w:t>
            </w:r>
            <w:proofErr w:type="spellStart"/>
            <w:r w:rsidR="00351942" w:rsidRPr="00BD39A9">
              <w:t>антикоррупционного</w:t>
            </w:r>
            <w:proofErr w:type="spellEnd"/>
            <w:r w:rsidR="00351942" w:rsidRPr="00BD39A9">
              <w:t xml:space="preserve"> поведения гражданских служащих ФАС России при проведении проверок, утвержденных приказом ФАС России от 30.03.2018 № 420/18, о сроках предоставления сведений о доходах, расходах, об имуществе и обязательствах имущественного характера в 2018 г</w:t>
            </w:r>
            <w:r w:rsidRPr="00BD39A9">
              <w:t xml:space="preserve">. </w:t>
            </w:r>
            <w:r w:rsidR="00351942" w:rsidRPr="00BD39A9">
              <w:t xml:space="preserve">за 2017 отчетный год, опубликовании сведений; </w:t>
            </w:r>
            <w:proofErr w:type="gramStart"/>
            <w:r w:rsidR="00351942" w:rsidRPr="00BD39A9">
              <w:t>в мае 2018 г. о порядке уведомления государственными гражданскими служащими Федеральной антимонопольной службы руководителя ФАС России (руководителя территориального органа ФАС России) о фактах обращения каких-либо лиц в целях склонения к совершению коррупционных правонарушений, о разъяснении информации по формированию у госслужащих негативного отношения к дарению подарков этим госслужащим в связи с их должностным положением или в связи с исполнением ими служебных</w:t>
            </w:r>
            <w:proofErr w:type="gramEnd"/>
            <w:r w:rsidR="00351942" w:rsidRPr="00BD39A9">
              <w:t xml:space="preserve">  обязанностей, о предоставлении и опубликовании на сайте управления сведений о доходах, расходах, обязательствах имущественного </w:t>
            </w:r>
            <w:r w:rsidR="00351942" w:rsidRPr="00BD39A9">
              <w:lastRenderedPageBreak/>
              <w:t>характера гражданскими служащими Коми УФАС России; в июне 2018 г. об итогах работы управления, в том числе по профилактике коррупционных и иных правонарушений; в августе 2018 г. об обязанности соблюдения гражданскими служащими требований Указа Президента РФ от 12.08.2002 № 885 «Об утверждении общих принципов служебного поведения государственных служащих»; в сентябре 2018 г. о комплексе мер по недопущению госслужащими поведения, которое может восприниматься окружающими как обещание или предложение дачи взятки, согласие принять взятку; о п</w:t>
            </w:r>
            <w:r w:rsidR="00351942" w:rsidRPr="00BD39A9">
              <w:rPr>
                <w:color w:val="000000"/>
                <w:shd w:val="clear" w:color="auto" w:fill="F5F5F5"/>
              </w:rPr>
              <w:t>орядке уведомления представителя нанимателя (работодателя) государственными гражданскими служащими ФАС России о возникновении личной заинтересованности, которая приводит или может привести к конфликту интересов; о</w:t>
            </w:r>
            <w:r w:rsidR="00351942" w:rsidRPr="00BD39A9">
              <w:t xml:space="preserve"> плане противодействия коррупции Коми УФАС России на 2018-2020 годы; в октябре 2018 г. о соблюдении гражданскими служащими Коми УФАС России требований части 2 </w:t>
            </w:r>
            <w:r w:rsidR="00351942" w:rsidRPr="00BD39A9">
              <w:lastRenderedPageBreak/>
              <w:t xml:space="preserve">статьи 14 и </w:t>
            </w:r>
            <w:proofErr w:type="spellStart"/>
            <w:proofErr w:type="gramStart"/>
            <w:r w:rsidR="00351942" w:rsidRPr="00BD39A9">
              <w:t>п</w:t>
            </w:r>
            <w:proofErr w:type="spellEnd"/>
            <w:proofErr w:type="gramEnd"/>
            <w:r w:rsidR="00351942" w:rsidRPr="00BD39A9">
              <w:t>/</w:t>
            </w:r>
            <w:proofErr w:type="spellStart"/>
            <w:r w:rsidR="00351942" w:rsidRPr="00BD39A9">
              <w:t>п</w:t>
            </w:r>
            <w:proofErr w:type="spellEnd"/>
            <w:r w:rsidR="00351942" w:rsidRPr="00BD39A9">
              <w:t xml:space="preserve"> 17 части 1 статьи 17 Федерального закона от 27.07.2004 № 79-ФЗ «О государственной гражданской службе Российской Федерации» при намерении осуществлять иную оплачиваемую работу, в том числе в части отсутствия конфликта интересов; о положениях Этического кодекса государственных гражданских служащих ФАС России, утвержденного приказом ФАС России № 139 25.02.2011; </w:t>
            </w:r>
            <w:proofErr w:type="gramStart"/>
            <w:r w:rsidR="00351942" w:rsidRPr="00BD39A9">
              <w:t>в ноябре 2018 г. о мерах по соблюдению государственными служащими ограничений, запретов и обязанностей, установленных законодательством РФ в целях противодействия коррупции, разъяснении информации по формированию у гражданских служащих негативного отношения  к дарению подарков этим госслужащим в связи с их должностным положением, о порядке уведомления представителя нанимателя о возникновении личной заинтересованности, которая приводит или может привести к конфликту интересов</w:t>
            </w:r>
            <w:r w:rsidR="009D08CE" w:rsidRPr="00BD39A9">
              <w:t>;</w:t>
            </w:r>
            <w:proofErr w:type="gramEnd"/>
            <w:r w:rsidR="009D08CE" w:rsidRPr="00BD39A9">
              <w:t xml:space="preserve"> в декабре 2018 г. </w:t>
            </w:r>
            <w:r w:rsidRPr="00BD39A9">
              <w:t>о</w:t>
            </w:r>
            <w:r w:rsidR="009D08CE" w:rsidRPr="00BD39A9">
              <w:t xml:space="preserve"> минимизации коррупционных рисков при осуществлении </w:t>
            </w:r>
            <w:r w:rsidR="009D08CE" w:rsidRPr="00BD39A9">
              <w:lastRenderedPageBreak/>
              <w:t>гражданскими служащими контрольно-надзорных функций, о разъяснениях Минтруда России о запрете дарить и получать подарки госслужащими в связи с их должностным положением и в связи с исполнением ими служебных обязанностей, об основных принципах служебного поведения государственных гражданских служащих ФАС России.</w:t>
            </w:r>
          </w:p>
          <w:p w:rsidR="00351942" w:rsidRPr="00BD39A9" w:rsidRDefault="00351942" w:rsidP="00351942">
            <w:pPr>
              <w:jc w:val="both"/>
            </w:pPr>
            <w:r w:rsidRPr="00BD39A9">
              <w:t>На стенде Коми УФАС России размещена информация, посвященная вопросам противодействия коррупции, Международному дню борьбы с коррупцией, запрету на получение подарков.</w:t>
            </w:r>
          </w:p>
          <w:p w:rsidR="005165DF" w:rsidRPr="00BD39A9" w:rsidRDefault="00351942" w:rsidP="009D08CE">
            <w:pPr>
              <w:shd w:val="clear" w:color="auto" w:fill="FFFFFF" w:themeFill="background1"/>
              <w:jc w:val="both"/>
            </w:pPr>
            <w:r w:rsidRPr="00BD39A9">
              <w:t xml:space="preserve">Коми УФАС России 14.12.2018 проведен информационный семинар, викторина, посвященные Международному дню борьбы с коррупцией с участием </w:t>
            </w:r>
            <w:r w:rsidR="009D08CE" w:rsidRPr="00BD39A9">
              <w:t xml:space="preserve">представителя </w:t>
            </w:r>
            <w:r w:rsidRPr="00BD39A9">
              <w:t xml:space="preserve">ГОУ </w:t>
            </w:r>
            <w:proofErr w:type="gramStart"/>
            <w:r w:rsidRPr="00BD39A9">
              <w:t>ВО</w:t>
            </w:r>
            <w:proofErr w:type="gramEnd"/>
            <w:r w:rsidRPr="00BD39A9">
              <w:t xml:space="preserve"> «Коми республиканская академия государственной службы и управления».</w:t>
            </w:r>
          </w:p>
        </w:tc>
      </w:tr>
      <w:tr w:rsidR="005165DF" w:rsidRPr="00BD39A9" w:rsidTr="00681514">
        <w:trPr>
          <w:jc w:val="center"/>
        </w:trPr>
        <w:tc>
          <w:tcPr>
            <w:tcW w:w="704" w:type="dxa"/>
          </w:tcPr>
          <w:p w:rsidR="005165DF" w:rsidRPr="00BD39A9" w:rsidRDefault="005165DF" w:rsidP="0075702A">
            <w:pPr>
              <w:shd w:val="clear" w:color="auto" w:fill="FFFFFF" w:themeFill="background1"/>
              <w:jc w:val="center"/>
            </w:pPr>
            <w:r w:rsidRPr="00BD39A9">
              <w:lastRenderedPageBreak/>
              <w:t>1.13.</w:t>
            </w:r>
          </w:p>
        </w:tc>
        <w:tc>
          <w:tcPr>
            <w:tcW w:w="3960" w:type="dxa"/>
          </w:tcPr>
          <w:p w:rsidR="005165DF" w:rsidRPr="00BD39A9" w:rsidRDefault="005165DF" w:rsidP="00813FDF">
            <w:pPr>
              <w:shd w:val="clear" w:color="auto" w:fill="FFFFFF" w:themeFill="background1"/>
              <w:autoSpaceDE w:val="0"/>
              <w:autoSpaceDN w:val="0"/>
              <w:adjustRightInd w:val="0"/>
              <w:jc w:val="both"/>
            </w:pPr>
            <w:r w:rsidRPr="00BD39A9">
              <w:t xml:space="preserve">Обеспечение прохождения повышения квалификации гражданскими служащими Коми УФАС России, в должностные обязанности которых входит участие в противодействии </w:t>
            </w:r>
            <w:r w:rsidRPr="00BD39A9">
              <w:lastRenderedPageBreak/>
              <w:t>коррупции.</w:t>
            </w:r>
          </w:p>
          <w:p w:rsidR="005165DF" w:rsidRPr="00BD39A9" w:rsidRDefault="005165DF" w:rsidP="00813FDF">
            <w:pPr>
              <w:shd w:val="clear" w:color="auto" w:fill="FFFFFF" w:themeFill="background1"/>
              <w:autoSpaceDE w:val="0"/>
              <w:autoSpaceDN w:val="0"/>
              <w:adjustRightInd w:val="0"/>
              <w:jc w:val="both"/>
            </w:pPr>
            <w:r w:rsidRPr="00BD39A9">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tc>
        <w:tc>
          <w:tcPr>
            <w:tcW w:w="2126" w:type="dxa"/>
          </w:tcPr>
          <w:p w:rsidR="005165DF" w:rsidRPr="00BD39A9" w:rsidRDefault="005165DF" w:rsidP="003D4F53">
            <w:pPr>
              <w:shd w:val="clear" w:color="auto" w:fill="FFFFFF" w:themeFill="background1"/>
              <w:jc w:val="center"/>
            </w:pPr>
            <w:r w:rsidRPr="00BD39A9">
              <w:lastRenderedPageBreak/>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DB74CD">
            <w:pPr>
              <w:shd w:val="clear" w:color="auto" w:fill="FFFFFF" w:themeFill="background1"/>
              <w:jc w:val="both"/>
            </w:pPr>
            <w:r w:rsidRPr="00BD39A9">
              <w:t xml:space="preserve">Повышение квалификации гражданских служащих Коми УФАС России, в должностные обязанности которых входит участие в противодействии </w:t>
            </w:r>
            <w:r w:rsidRPr="00BD39A9">
              <w:lastRenderedPageBreak/>
              <w:t>коррупции, в образовательных учреждениях, реализующих соответствующие образовательные программы по государственному заказу.</w:t>
            </w:r>
          </w:p>
          <w:p w:rsidR="005165DF" w:rsidRPr="00BD39A9" w:rsidRDefault="005165DF" w:rsidP="00DB74CD">
            <w:pPr>
              <w:shd w:val="clear" w:color="auto" w:fill="FFFFFF" w:themeFill="background1"/>
              <w:jc w:val="both"/>
            </w:pPr>
          </w:p>
        </w:tc>
        <w:tc>
          <w:tcPr>
            <w:tcW w:w="4208" w:type="dxa"/>
          </w:tcPr>
          <w:p w:rsidR="00033F9D" w:rsidRPr="00BD39A9" w:rsidRDefault="00033F9D" w:rsidP="00033F9D">
            <w:pPr>
              <w:shd w:val="clear" w:color="auto" w:fill="FFFFFF" w:themeFill="background1"/>
              <w:jc w:val="both"/>
            </w:pPr>
            <w:r w:rsidRPr="00BD39A9">
              <w:lastRenderedPageBreak/>
              <w:t xml:space="preserve">В феврале 2018 года государственный гражданский служащий Коми УФАС России, в должностные обязанности которых входит участие в противодействии коррупции обучился по программе повышения </w:t>
            </w:r>
            <w:r w:rsidRPr="00BD39A9">
              <w:lastRenderedPageBreak/>
              <w:t>квалификации «Внедрение эффективных механизмов кадровой политики в деятельности контрольно-надзорных органов».</w:t>
            </w:r>
          </w:p>
          <w:p w:rsidR="005165DF" w:rsidRPr="00BD39A9" w:rsidRDefault="00033F9D" w:rsidP="00033F9D">
            <w:pPr>
              <w:shd w:val="clear" w:color="auto" w:fill="FFFFFF" w:themeFill="background1"/>
              <w:jc w:val="both"/>
            </w:pPr>
            <w:proofErr w:type="gramStart"/>
            <w:r w:rsidRPr="00BD39A9">
              <w:t>Проведено два круглых стола 27.03.2018, 19.07.2018 во исполнение пунктов 9, 24 Приказа ФАС России от 01.02.2018 № 126/18 «О внесении изменений в приказ ФАС России от 28.12.2017 № 1813/17 «Об утверждении плана проведения семинаров-совещаний и учебных мероприятий ФАС России на 2018 год» для впервые поступивших на государственную гражданскую службу в Коми УФАС России.</w:t>
            </w:r>
            <w:proofErr w:type="gramEnd"/>
          </w:p>
        </w:tc>
      </w:tr>
      <w:tr w:rsidR="005165DF" w:rsidRPr="00BD39A9" w:rsidTr="00681514">
        <w:trPr>
          <w:jc w:val="center"/>
        </w:trPr>
        <w:tc>
          <w:tcPr>
            <w:tcW w:w="704" w:type="dxa"/>
          </w:tcPr>
          <w:p w:rsidR="005165DF" w:rsidRPr="00BD39A9" w:rsidRDefault="005165DF" w:rsidP="00F764B4">
            <w:pPr>
              <w:shd w:val="clear" w:color="auto" w:fill="FFFFFF" w:themeFill="background1"/>
              <w:jc w:val="center"/>
            </w:pPr>
            <w:r w:rsidRPr="00BD39A9">
              <w:lastRenderedPageBreak/>
              <w:t>1.14.</w:t>
            </w:r>
          </w:p>
        </w:tc>
        <w:tc>
          <w:tcPr>
            <w:tcW w:w="3960" w:type="dxa"/>
          </w:tcPr>
          <w:p w:rsidR="005165DF" w:rsidRPr="00BD39A9" w:rsidRDefault="005165DF" w:rsidP="00D97DC6">
            <w:pPr>
              <w:shd w:val="clear" w:color="auto" w:fill="FFFFFF" w:themeFill="background1"/>
              <w:autoSpaceDE w:val="0"/>
              <w:autoSpaceDN w:val="0"/>
              <w:adjustRightInd w:val="0"/>
              <w:jc w:val="both"/>
            </w:pPr>
            <w:proofErr w:type="gramStart"/>
            <w:r w:rsidRPr="00BD39A9">
              <w:t xml:space="preserve">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w:t>
            </w:r>
            <w:r w:rsidRPr="00BD39A9">
              <w:lastRenderedPageBreak/>
              <w:t>обязанности государственного гражданского служащего.</w:t>
            </w:r>
            <w:proofErr w:type="gramEnd"/>
          </w:p>
          <w:p w:rsidR="005165DF" w:rsidRPr="00BD39A9" w:rsidRDefault="005165DF" w:rsidP="00D97DC6">
            <w:pPr>
              <w:shd w:val="clear" w:color="auto" w:fill="FFFFFF" w:themeFill="background1"/>
              <w:autoSpaceDE w:val="0"/>
              <w:autoSpaceDN w:val="0"/>
              <w:adjustRightInd w:val="0"/>
              <w:jc w:val="both"/>
            </w:pPr>
            <w:r w:rsidRPr="00BD39A9">
              <w:t>Контроль соблюдения бывшими гражданскими служащими требований ст. 12 Федерального закона от 25.12.2008 № 273-ФЗ «О противодействии коррупции».</w:t>
            </w:r>
          </w:p>
        </w:tc>
        <w:tc>
          <w:tcPr>
            <w:tcW w:w="2126" w:type="dxa"/>
          </w:tcPr>
          <w:p w:rsidR="005165DF" w:rsidRPr="00BD39A9" w:rsidRDefault="005165DF" w:rsidP="003D4F53">
            <w:pPr>
              <w:shd w:val="clear" w:color="auto" w:fill="FFFFFF" w:themeFill="background1"/>
              <w:jc w:val="center"/>
            </w:pPr>
            <w:r w:rsidRPr="00BD39A9">
              <w:lastRenderedPageBreak/>
              <w:t>Ведущий специалист-эксперт (специалист по кадрам)</w:t>
            </w:r>
          </w:p>
          <w:p w:rsidR="005165DF" w:rsidRPr="00BD39A9" w:rsidRDefault="005165DF" w:rsidP="00867F0C">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F764B4">
            <w:pPr>
              <w:shd w:val="clear" w:color="auto" w:fill="FFFFFF" w:themeFill="background1"/>
              <w:jc w:val="both"/>
            </w:pPr>
            <w:r w:rsidRPr="00BD39A9">
              <w:t>Учет и рассмотрение Комиссиями поступающих обращений от гражданских служащих и от бывших гражданских служащих.</w:t>
            </w:r>
          </w:p>
          <w:p w:rsidR="005165DF" w:rsidRPr="00BD39A9" w:rsidRDefault="005165DF" w:rsidP="00F764B4">
            <w:pPr>
              <w:shd w:val="clear" w:color="auto" w:fill="FFFFFF" w:themeFill="background1"/>
              <w:jc w:val="both"/>
            </w:pPr>
            <w:r w:rsidRPr="00BD39A9">
              <w:t>Учет и рассмотрение Комиссиями поступающих в соответствии с Постановлением Правительства Российской Федерации от 21.01.2015 № 26 сообщений.</w:t>
            </w:r>
          </w:p>
        </w:tc>
        <w:tc>
          <w:tcPr>
            <w:tcW w:w="4208" w:type="dxa"/>
          </w:tcPr>
          <w:p w:rsidR="00033F9D" w:rsidRPr="00BD39A9" w:rsidRDefault="00033F9D" w:rsidP="00033F9D">
            <w:pPr>
              <w:shd w:val="clear" w:color="auto" w:fill="FFFFFF" w:themeFill="background1"/>
              <w:autoSpaceDE w:val="0"/>
              <w:autoSpaceDN w:val="0"/>
              <w:adjustRightInd w:val="0"/>
              <w:jc w:val="both"/>
            </w:pPr>
            <w:proofErr w:type="gramStart"/>
            <w:r w:rsidRPr="00BD39A9">
              <w:t>Обращения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 в 2018 г. в Коми УФАС России не поступали.</w:t>
            </w:r>
            <w:proofErr w:type="gramEnd"/>
          </w:p>
          <w:p w:rsidR="005165DF" w:rsidRPr="00BD39A9" w:rsidRDefault="00033F9D" w:rsidP="00033F9D">
            <w:pPr>
              <w:shd w:val="clear" w:color="auto" w:fill="FFFFFF" w:themeFill="background1"/>
              <w:jc w:val="both"/>
            </w:pPr>
            <w:r w:rsidRPr="00BD39A9">
              <w:lastRenderedPageBreak/>
              <w:t>В соответствии с Постановлением Правительства РФ от 21.01.2015 № 26 в Коми УФАС России поступило 3 сообщения, по итогам анализа сообщений, наличие конфликта интересов у бывших гражданских служащих управления не усматривается, при трудоустройстве гражданине соблюдали требования ст. 12 Федерального закона от 25.12.2008 № 273-ФЗ «О противодействии коррупции».</w:t>
            </w:r>
          </w:p>
        </w:tc>
      </w:tr>
      <w:tr w:rsidR="00033F9D" w:rsidRPr="00BD39A9" w:rsidTr="009B4EA7">
        <w:trPr>
          <w:jc w:val="center"/>
        </w:trPr>
        <w:tc>
          <w:tcPr>
            <w:tcW w:w="704" w:type="dxa"/>
          </w:tcPr>
          <w:p w:rsidR="00033F9D" w:rsidRPr="00BD39A9" w:rsidRDefault="00033F9D" w:rsidP="00DB74CD">
            <w:pPr>
              <w:shd w:val="clear" w:color="auto" w:fill="FFFFFF" w:themeFill="background1"/>
              <w:jc w:val="center"/>
            </w:pPr>
            <w:r w:rsidRPr="00BD39A9">
              <w:rPr>
                <w:b/>
              </w:rPr>
              <w:lastRenderedPageBreak/>
              <w:t>2.</w:t>
            </w:r>
          </w:p>
        </w:tc>
        <w:tc>
          <w:tcPr>
            <w:tcW w:w="14972" w:type="dxa"/>
            <w:gridSpan w:val="5"/>
          </w:tcPr>
          <w:p w:rsidR="00033F9D" w:rsidRPr="00BD39A9" w:rsidRDefault="00033F9D" w:rsidP="008F6303">
            <w:pPr>
              <w:shd w:val="clear" w:color="auto" w:fill="FFFFFF" w:themeFill="background1"/>
              <w:jc w:val="center"/>
              <w:rPr>
                <w:b/>
              </w:rPr>
            </w:pPr>
            <w:r w:rsidRPr="00BD39A9">
              <w:rPr>
                <w:b/>
              </w:rPr>
              <w:t>Выявление и систематизация причин и условий проявления коррупции в деятельности Коми УФАС России, мониторинг коррупционных рисков и осуществление мер по их минимизации</w:t>
            </w:r>
          </w:p>
        </w:tc>
      </w:tr>
      <w:tr w:rsidR="005165DF" w:rsidRPr="00BD39A9" w:rsidTr="00681514">
        <w:trPr>
          <w:jc w:val="center"/>
        </w:trPr>
        <w:tc>
          <w:tcPr>
            <w:tcW w:w="704" w:type="dxa"/>
          </w:tcPr>
          <w:p w:rsidR="005165DF" w:rsidRPr="00BD39A9" w:rsidRDefault="005165DF" w:rsidP="00DB74CD">
            <w:pPr>
              <w:shd w:val="clear" w:color="auto" w:fill="FFFFFF" w:themeFill="background1"/>
              <w:jc w:val="center"/>
            </w:pPr>
            <w:r w:rsidRPr="00BD39A9">
              <w:t>2.1.</w:t>
            </w:r>
          </w:p>
        </w:tc>
        <w:tc>
          <w:tcPr>
            <w:tcW w:w="3960" w:type="dxa"/>
          </w:tcPr>
          <w:p w:rsidR="005165DF" w:rsidRPr="00BD39A9" w:rsidRDefault="005165DF" w:rsidP="00F334D7">
            <w:pPr>
              <w:shd w:val="clear" w:color="auto" w:fill="FFFFFF" w:themeFill="background1"/>
              <w:jc w:val="both"/>
            </w:pPr>
            <w:r w:rsidRPr="00BD39A9">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Коми УФАС России контрольно-надзорных функций.</w:t>
            </w:r>
          </w:p>
        </w:tc>
        <w:tc>
          <w:tcPr>
            <w:tcW w:w="2126" w:type="dxa"/>
          </w:tcPr>
          <w:p w:rsidR="005165DF" w:rsidRPr="00BD39A9" w:rsidRDefault="005165DF" w:rsidP="00FA56F7">
            <w:pPr>
              <w:shd w:val="clear" w:color="auto" w:fill="FFFFFF" w:themeFill="background1"/>
              <w:jc w:val="center"/>
            </w:pPr>
            <w:r w:rsidRPr="00BD39A9">
              <w:t>Руководитель управления, начальники структурных подразделений Коми УФАС России,</w:t>
            </w:r>
          </w:p>
          <w:p w:rsidR="005165DF" w:rsidRPr="00BD39A9" w:rsidRDefault="005165DF" w:rsidP="00FA56F7">
            <w:pPr>
              <w:shd w:val="clear" w:color="auto" w:fill="FFFFFF" w:themeFill="background1"/>
              <w:jc w:val="center"/>
            </w:pPr>
            <w:r w:rsidRPr="00BD39A9">
              <w:t>ведущий специалист-эксперт (специалист по кадрам)</w:t>
            </w:r>
          </w:p>
        </w:tc>
        <w:tc>
          <w:tcPr>
            <w:tcW w:w="1560" w:type="dxa"/>
          </w:tcPr>
          <w:p w:rsidR="005165DF" w:rsidRPr="00BD39A9" w:rsidRDefault="005165DF" w:rsidP="00E35CEA">
            <w:pPr>
              <w:shd w:val="clear" w:color="auto" w:fill="FFFFFF" w:themeFill="background1"/>
              <w:jc w:val="center"/>
            </w:pPr>
            <w:r w:rsidRPr="00BD39A9">
              <w:t>В течение всего периода</w:t>
            </w:r>
          </w:p>
        </w:tc>
        <w:tc>
          <w:tcPr>
            <w:tcW w:w="3118" w:type="dxa"/>
          </w:tcPr>
          <w:p w:rsidR="005165DF" w:rsidRPr="00BD39A9" w:rsidRDefault="005165DF" w:rsidP="00EC51D8">
            <w:pPr>
              <w:shd w:val="clear" w:color="auto" w:fill="FFFFFF" w:themeFill="background1"/>
              <w:jc w:val="both"/>
            </w:pPr>
            <w:r w:rsidRPr="00BD39A9">
              <w:t>Мониторинг исполнения гражданскими служащими Коми УФАС России должностных обязанностей, связанных с осуществлением  контрольно-надзорной деятельности и правил служебного поведения.</w:t>
            </w:r>
          </w:p>
          <w:p w:rsidR="005165DF" w:rsidRPr="00BD39A9" w:rsidRDefault="005165DF" w:rsidP="00EC51D8">
            <w:pPr>
              <w:shd w:val="clear" w:color="auto" w:fill="FFFFFF" w:themeFill="background1"/>
              <w:jc w:val="both"/>
            </w:pPr>
            <w:r w:rsidRPr="00BD39A9">
              <w:t>Минимизация коррупционных рисков при исполнении гражданскими служащими Коми УФАС России контрольно-надзорных функций.</w:t>
            </w:r>
          </w:p>
        </w:tc>
        <w:tc>
          <w:tcPr>
            <w:tcW w:w="4208" w:type="dxa"/>
          </w:tcPr>
          <w:p w:rsidR="00033F9D" w:rsidRPr="00BD39A9" w:rsidRDefault="00033F9D" w:rsidP="00033F9D">
            <w:pPr>
              <w:shd w:val="clear" w:color="auto" w:fill="FFFFFF" w:themeFill="background1"/>
              <w:jc w:val="both"/>
            </w:pPr>
            <w:r w:rsidRPr="00BD39A9">
              <w:t>При исполнении должностных обязанностей гражданскими служащими Коми УФАС России, связанных с осуществлением контрольно-надзорной деятельности, нарушений должностных регламентов и правил служебного поведения, не выявлено.</w:t>
            </w:r>
          </w:p>
          <w:p w:rsidR="005165DF" w:rsidRPr="00BD39A9" w:rsidRDefault="005165DF" w:rsidP="00EC51D8">
            <w:pPr>
              <w:shd w:val="clear" w:color="auto" w:fill="FFFFFF" w:themeFill="background1"/>
              <w:jc w:val="both"/>
            </w:pPr>
          </w:p>
        </w:tc>
      </w:tr>
      <w:tr w:rsidR="005165DF" w:rsidRPr="00BD39A9" w:rsidTr="00681514">
        <w:trPr>
          <w:jc w:val="center"/>
        </w:trPr>
        <w:tc>
          <w:tcPr>
            <w:tcW w:w="704" w:type="dxa"/>
          </w:tcPr>
          <w:p w:rsidR="005165DF" w:rsidRPr="00BD39A9" w:rsidRDefault="005165DF" w:rsidP="007B3744">
            <w:pPr>
              <w:shd w:val="clear" w:color="auto" w:fill="FFFFFF" w:themeFill="background1"/>
              <w:jc w:val="center"/>
            </w:pPr>
            <w:r w:rsidRPr="00BD39A9">
              <w:t>2.2.</w:t>
            </w:r>
          </w:p>
        </w:tc>
        <w:tc>
          <w:tcPr>
            <w:tcW w:w="3960" w:type="dxa"/>
          </w:tcPr>
          <w:p w:rsidR="005165DF" w:rsidRPr="00BD39A9" w:rsidRDefault="005165DF" w:rsidP="00EC51D8">
            <w:pPr>
              <w:shd w:val="clear" w:color="auto" w:fill="FFFFFF" w:themeFill="background1"/>
              <w:jc w:val="both"/>
            </w:pPr>
            <w:r w:rsidRPr="00BD39A9">
              <w:t xml:space="preserve">Мониторинг и выявление коррупционных рисков, в том числе </w:t>
            </w:r>
            <w:r w:rsidRPr="00BD39A9">
              <w:lastRenderedPageBreak/>
              <w:t>причин и условий коррупции в деятельности Коми УФАС России по осуществлению закупок для государственных нужд, и устранение выявленных коррупционных рисков</w:t>
            </w:r>
          </w:p>
        </w:tc>
        <w:tc>
          <w:tcPr>
            <w:tcW w:w="2126" w:type="dxa"/>
          </w:tcPr>
          <w:p w:rsidR="005165DF" w:rsidRPr="00BD39A9" w:rsidRDefault="005165DF" w:rsidP="00A66F92">
            <w:pPr>
              <w:shd w:val="clear" w:color="auto" w:fill="FFFFFF" w:themeFill="background1"/>
              <w:jc w:val="center"/>
            </w:pPr>
            <w:r w:rsidRPr="00BD39A9">
              <w:lastRenderedPageBreak/>
              <w:t xml:space="preserve">Руководитель управления, </w:t>
            </w:r>
            <w:r w:rsidRPr="00BD39A9">
              <w:lastRenderedPageBreak/>
              <w:t>главный государственный инспектор</w:t>
            </w:r>
          </w:p>
          <w:p w:rsidR="005165DF" w:rsidRPr="00BD39A9" w:rsidRDefault="005165DF" w:rsidP="008C6B80">
            <w:pPr>
              <w:shd w:val="clear" w:color="auto" w:fill="FFFFFF" w:themeFill="background1"/>
              <w:jc w:val="center"/>
            </w:pPr>
          </w:p>
        </w:tc>
        <w:tc>
          <w:tcPr>
            <w:tcW w:w="1560" w:type="dxa"/>
          </w:tcPr>
          <w:p w:rsidR="005165DF" w:rsidRPr="00BD39A9" w:rsidRDefault="005165DF" w:rsidP="00E35CEA">
            <w:pPr>
              <w:shd w:val="clear" w:color="auto" w:fill="FFFFFF" w:themeFill="background1"/>
              <w:jc w:val="center"/>
            </w:pPr>
            <w:r w:rsidRPr="00BD39A9">
              <w:lastRenderedPageBreak/>
              <w:t xml:space="preserve">В течение всего </w:t>
            </w:r>
            <w:r w:rsidRPr="00BD39A9">
              <w:lastRenderedPageBreak/>
              <w:t>периода</w:t>
            </w:r>
          </w:p>
        </w:tc>
        <w:tc>
          <w:tcPr>
            <w:tcW w:w="3118" w:type="dxa"/>
          </w:tcPr>
          <w:p w:rsidR="005165DF" w:rsidRPr="00BD39A9" w:rsidRDefault="005165DF" w:rsidP="008C6B80">
            <w:pPr>
              <w:shd w:val="clear" w:color="auto" w:fill="FFFFFF" w:themeFill="background1"/>
              <w:autoSpaceDE w:val="0"/>
              <w:autoSpaceDN w:val="0"/>
              <w:adjustRightInd w:val="0"/>
              <w:jc w:val="both"/>
              <w:outlineLvl w:val="0"/>
            </w:pPr>
            <w:r w:rsidRPr="00BD39A9">
              <w:lastRenderedPageBreak/>
              <w:t xml:space="preserve">Обеспечение соблюдения требований действующего </w:t>
            </w:r>
            <w:r w:rsidRPr="00BD39A9">
              <w:lastRenderedPageBreak/>
              <w:t>законодательства при осуществлении закупок товаров, работ, услуг для нужд Коми УФАС России.</w:t>
            </w:r>
          </w:p>
        </w:tc>
        <w:tc>
          <w:tcPr>
            <w:tcW w:w="4208" w:type="dxa"/>
          </w:tcPr>
          <w:p w:rsidR="005165DF" w:rsidRPr="00BD39A9" w:rsidRDefault="00F17B13" w:rsidP="008C6B80">
            <w:pPr>
              <w:shd w:val="clear" w:color="auto" w:fill="FFFFFF" w:themeFill="background1"/>
              <w:autoSpaceDE w:val="0"/>
              <w:autoSpaceDN w:val="0"/>
              <w:adjustRightInd w:val="0"/>
              <w:jc w:val="both"/>
              <w:outlineLvl w:val="0"/>
            </w:pPr>
            <w:r w:rsidRPr="00BD39A9">
              <w:lastRenderedPageBreak/>
              <w:t xml:space="preserve">В связи с малым годовым объемом закупок, Коми УФАС России </w:t>
            </w:r>
            <w:r w:rsidRPr="00BD39A9">
              <w:lastRenderedPageBreak/>
              <w:t>конкурентные способы определения поставщиков не проводятся.</w:t>
            </w:r>
          </w:p>
        </w:tc>
      </w:tr>
      <w:tr w:rsidR="00F17B13" w:rsidRPr="00BD39A9" w:rsidTr="002969AA">
        <w:trPr>
          <w:jc w:val="center"/>
        </w:trPr>
        <w:tc>
          <w:tcPr>
            <w:tcW w:w="704" w:type="dxa"/>
          </w:tcPr>
          <w:p w:rsidR="00F17B13" w:rsidRPr="00BD39A9" w:rsidRDefault="00F17B13" w:rsidP="00DB74CD">
            <w:pPr>
              <w:shd w:val="clear" w:color="auto" w:fill="FFFFFF" w:themeFill="background1"/>
              <w:jc w:val="center"/>
            </w:pPr>
            <w:r w:rsidRPr="00BD39A9">
              <w:rPr>
                <w:b/>
              </w:rPr>
              <w:lastRenderedPageBreak/>
              <w:t>3.</w:t>
            </w:r>
          </w:p>
        </w:tc>
        <w:tc>
          <w:tcPr>
            <w:tcW w:w="14972" w:type="dxa"/>
            <w:gridSpan w:val="5"/>
          </w:tcPr>
          <w:p w:rsidR="00F17B13" w:rsidRPr="00BD39A9" w:rsidRDefault="00F17B13" w:rsidP="007B3744">
            <w:pPr>
              <w:shd w:val="clear" w:color="auto" w:fill="FFFFFF" w:themeFill="background1"/>
              <w:jc w:val="center"/>
              <w:rPr>
                <w:b/>
              </w:rPr>
            </w:pPr>
            <w:r w:rsidRPr="00BD39A9">
              <w:rPr>
                <w:b/>
              </w:rPr>
              <w:t>Взаимодействие Коми УФАС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Коми УФАС России</w:t>
            </w:r>
          </w:p>
        </w:tc>
      </w:tr>
      <w:tr w:rsidR="005165DF" w:rsidRPr="00BD39A9" w:rsidTr="00681514">
        <w:trPr>
          <w:jc w:val="center"/>
        </w:trPr>
        <w:tc>
          <w:tcPr>
            <w:tcW w:w="704" w:type="dxa"/>
          </w:tcPr>
          <w:p w:rsidR="005165DF" w:rsidRPr="00BD39A9" w:rsidRDefault="005165DF" w:rsidP="00DB74CD">
            <w:pPr>
              <w:shd w:val="clear" w:color="auto" w:fill="FFFFFF" w:themeFill="background1"/>
              <w:jc w:val="center"/>
            </w:pPr>
            <w:r w:rsidRPr="00BD39A9">
              <w:t>3.1.</w:t>
            </w:r>
          </w:p>
        </w:tc>
        <w:tc>
          <w:tcPr>
            <w:tcW w:w="3960" w:type="dxa"/>
          </w:tcPr>
          <w:p w:rsidR="005165DF" w:rsidRPr="00BD39A9" w:rsidRDefault="005165DF" w:rsidP="000B31AC">
            <w:pPr>
              <w:shd w:val="clear" w:color="auto" w:fill="FFFFFF" w:themeFill="background1"/>
              <w:autoSpaceDE w:val="0"/>
              <w:autoSpaceDN w:val="0"/>
              <w:adjustRightInd w:val="0"/>
              <w:jc w:val="both"/>
            </w:pPr>
            <w:r w:rsidRPr="00BD39A9">
              <w:t>Обеспечение размещения на официальном сайте Коми УФАС России в сети Интернет информации об антикоррупционной деятельности ФАС России, ведение специализированного подраздела «Противодействие коррупции».</w:t>
            </w:r>
          </w:p>
        </w:tc>
        <w:tc>
          <w:tcPr>
            <w:tcW w:w="2126" w:type="dxa"/>
          </w:tcPr>
          <w:p w:rsidR="005165DF" w:rsidRPr="00BD39A9" w:rsidRDefault="005165DF" w:rsidP="00242EB5">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2F5938">
            <w:pPr>
              <w:shd w:val="clear" w:color="auto" w:fill="FFFFFF" w:themeFill="background1"/>
              <w:jc w:val="both"/>
            </w:pPr>
            <w:r w:rsidRPr="00BD39A9">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p>
          <w:p w:rsidR="005165DF" w:rsidRPr="00BD39A9" w:rsidRDefault="005165DF" w:rsidP="002F5938">
            <w:pPr>
              <w:shd w:val="clear" w:color="auto" w:fill="FFFFFF" w:themeFill="background1"/>
              <w:jc w:val="both"/>
            </w:pPr>
            <w:r w:rsidRPr="00BD39A9">
              <w:t>Обеспечение открытости и доступности информации.</w:t>
            </w:r>
          </w:p>
        </w:tc>
        <w:tc>
          <w:tcPr>
            <w:tcW w:w="4208" w:type="dxa"/>
          </w:tcPr>
          <w:p w:rsidR="00765152" w:rsidRPr="00BD39A9" w:rsidRDefault="00765152" w:rsidP="00765152">
            <w:pPr>
              <w:jc w:val="both"/>
            </w:pPr>
            <w:r w:rsidRPr="00BD39A9">
              <w:t>Коми УФАС России размещается и поддерживается в актуальном состоянии информация в подразделе «Противодействие коррупции»  в соответствии с требованиями, установленными приказом Минтруда России от 07.10.2013 № 530н.</w:t>
            </w:r>
          </w:p>
          <w:p w:rsidR="00765152" w:rsidRPr="00BD39A9" w:rsidRDefault="00765152" w:rsidP="00765152">
            <w:pPr>
              <w:jc w:val="both"/>
              <w:rPr>
                <w:rStyle w:val="af4"/>
                <w:b w:val="0"/>
                <w:color w:val="000000"/>
                <w:bdr w:val="none" w:sz="0" w:space="0" w:color="auto" w:frame="1"/>
                <w:shd w:val="clear" w:color="auto" w:fill="FFFFFF"/>
              </w:rPr>
            </w:pPr>
            <w:r w:rsidRPr="00BD39A9">
              <w:rPr>
                <w:color w:val="000000"/>
                <w:shd w:val="clear" w:color="auto" w:fill="FFFFFF"/>
              </w:rPr>
              <w:t>20.02.2018 на сайте управления размещена «Информация о ходе исполнения Плана противодействия коррупции Коми УФАС России на 2016-2017 гг., утвержденного приказом Коми УФАС России от 22.06.2016 № 154, за 2017 год». </w:t>
            </w:r>
          </w:p>
          <w:p w:rsidR="00765152" w:rsidRPr="00BD39A9" w:rsidRDefault="00765152" w:rsidP="00765152">
            <w:pPr>
              <w:shd w:val="clear" w:color="auto" w:fill="FFFFFF" w:themeFill="background1"/>
              <w:jc w:val="both"/>
              <w:rPr>
                <w:rStyle w:val="af4"/>
                <w:b w:val="0"/>
                <w:color w:val="000000"/>
                <w:bdr w:val="none" w:sz="0" w:space="0" w:color="auto" w:frame="1"/>
                <w:shd w:val="clear" w:color="auto" w:fill="FFFFFF"/>
              </w:rPr>
            </w:pPr>
            <w:r w:rsidRPr="00BD39A9">
              <w:rPr>
                <w:rStyle w:val="af4"/>
                <w:b w:val="0"/>
                <w:color w:val="000000"/>
                <w:bdr w:val="none" w:sz="0" w:space="0" w:color="auto" w:frame="1"/>
                <w:shd w:val="clear" w:color="auto" w:fill="FFFFFF"/>
              </w:rPr>
              <w:t>21.05.2018 на сайте Коми УФАС России размещены сведения о доходах, расходах, об имуществе и обязательствах имущественного характера сотрудников управления в соответствии с перечнем должностей.</w:t>
            </w:r>
          </w:p>
          <w:p w:rsidR="005165DF" w:rsidRPr="00BD39A9" w:rsidRDefault="00765152" w:rsidP="00765152">
            <w:pPr>
              <w:shd w:val="clear" w:color="auto" w:fill="FFFFFF" w:themeFill="background1"/>
              <w:jc w:val="both"/>
            </w:pPr>
            <w:r w:rsidRPr="00BD39A9">
              <w:t xml:space="preserve">05.09.2018 </w:t>
            </w:r>
            <w:r w:rsidRPr="00BD39A9">
              <w:rPr>
                <w:rStyle w:val="af4"/>
                <w:b w:val="0"/>
                <w:color w:val="000000"/>
                <w:bdr w:val="none" w:sz="0" w:space="0" w:color="auto" w:frame="1"/>
                <w:shd w:val="clear" w:color="auto" w:fill="FFFFFF"/>
              </w:rPr>
              <w:t xml:space="preserve">на сайте управления размещен </w:t>
            </w:r>
            <w:r w:rsidRPr="00BD39A9">
              <w:t xml:space="preserve">План противодействия коррупции Коми УФАС России на </w:t>
            </w:r>
            <w:r w:rsidRPr="00BD39A9">
              <w:lastRenderedPageBreak/>
              <w:t xml:space="preserve">2018-2020 гг., утвержденный </w:t>
            </w:r>
            <w:r w:rsidRPr="00BD39A9">
              <w:rPr>
                <w:rStyle w:val="af4"/>
                <w:b w:val="0"/>
                <w:color w:val="000000"/>
                <w:bdr w:val="none" w:sz="0" w:space="0" w:color="auto" w:frame="1"/>
                <w:shd w:val="clear" w:color="auto" w:fill="FFFFFF"/>
              </w:rPr>
              <w:t xml:space="preserve">приказом Коми УФАС России </w:t>
            </w:r>
            <w:r w:rsidRPr="00BD39A9">
              <w:t>от 03.09.2018 № 177.</w:t>
            </w:r>
          </w:p>
        </w:tc>
      </w:tr>
      <w:tr w:rsidR="005165DF" w:rsidRPr="00BD39A9" w:rsidTr="00681514">
        <w:trPr>
          <w:jc w:val="center"/>
        </w:trPr>
        <w:tc>
          <w:tcPr>
            <w:tcW w:w="704" w:type="dxa"/>
          </w:tcPr>
          <w:p w:rsidR="005165DF" w:rsidRPr="00BD39A9" w:rsidRDefault="005165DF" w:rsidP="00DB74CD">
            <w:pPr>
              <w:shd w:val="clear" w:color="auto" w:fill="FFFFFF" w:themeFill="background1"/>
              <w:jc w:val="center"/>
            </w:pPr>
            <w:r w:rsidRPr="00BD39A9">
              <w:lastRenderedPageBreak/>
              <w:t>3.2.</w:t>
            </w:r>
          </w:p>
        </w:tc>
        <w:tc>
          <w:tcPr>
            <w:tcW w:w="3960" w:type="dxa"/>
          </w:tcPr>
          <w:p w:rsidR="005165DF" w:rsidRPr="00BD39A9" w:rsidRDefault="005165DF" w:rsidP="00F82DAB">
            <w:pPr>
              <w:shd w:val="clear" w:color="auto" w:fill="FFFFFF" w:themeFill="background1"/>
              <w:autoSpaceDE w:val="0"/>
              <w:autoSpaceDN w:val="0"/>
              <w:adjustRightInd w:val="0"/>
              <w:jc w:val="both"/>
            </w:pPr>
            <w:r w:rsidRPr="00BD39A9">
              <w:t>Реализация комплекса мероприятий, направленных на качественное повышение эффективности деятельности пресс-службы Коми УФАС России по информированию общественности о результатах работы Коми УФАС России по противодействию коррупции.</w:t>
            </w:r>
          </w:p>
        </w:tc>
        <w:tc>
          <w:tcPr>
            <w:tcW w:w="2126" w:type="dxa"/>
          </w:tcPr>
          <w:p w:rsidR="005165DF" w:rsidRPr="00BD39A9" w:rsidRDefault="005165DF" w:rsidP="00DB74CD">
            <w:pPr>
              <w:shd w:val="clear" w:color="auto" w:fill="FFFFFF" w:themeFill="background1"/>
              <w:jc w:val="center"/>
            </w:pPr>
            <w:r w:rsidRPr="00BD39A9">
              <w:t>Руководитель управления</w:t>
            </w:r>
          </w:p>
        </w:tc>
        <w:tc>
          <w:tcPr>
            <w:tcW w:w="1560" w:type="dxa"/>
          </w:tcPr>
          <w:p w:rsidR="005165DF" w:rsidRPr="00BD39A9" w:rsidRDefault="005165DF" w:rsidP="00F939F1">
            <w:pPr>
              <w:shd w:val="clear" w:color="auto" w:fill="FFFFFF" w:themeFill="background1"/>
              <w:jc w:val="center"/>
            </w:pPr>
            <w:r w:rsidRPr="00BD39A9">
              <w:t>В течение всего периода</w:t>
            </w:r>
          </w:p>
          <w:p w:rsidR="005165DF" w:rsidRPr="00BD39A9" w:rsidRDefault="005165DF" w:rsidP="00650661">
            <w:pPr>
              <w:shd w:val="clear" w:color="auto" w:fill="FFFFFF" w:themeFill="background1"/>
              <w:ind w:right="-108"/>
              <w:jc w:val="center"/>
            </w:pPr>
          </w:p>
        </w:tc>
        <w:tc>
          <w:tcPr>
            <w:tcW w:w="3118" w:type="dxa"/>
          </w:tcPr>
          <w:p w:rsidR="005165DF" w:rsidRPr="00BD39A9" w:rsidRDefault="005165DF" w:rsidP="00F939F1">
            <w:pPr>
              <w:shd w:val="clear" w:color="auto" w:fill="FFFFFF" w:themeFill="background1"/>
              <w:jc w:val="both"/>
            </w:pPr>
            <w:r w:rsidRPr="00BD39A9">
              <w:t>Информирование общественности на пресс-конференциях Коми УФАС России.</w:t>
            </w:r>
          </w:p>
        </w:tc>
        <w:tc>
          <w:tcPr>
            <w:tcW w:w="4208" w:type="dxa"/>
          </w:tcPr>
          <w:p w:rsidR="00765152" w:rsidRPr="00BD39A9" w:rsidRDefault="00765152" w:rsidP="00765152">
            <w:pPr>
              <w:shd w:val="clear" w:color="auto" w:fill="FFFFFF" w:themeFill="background1"/>
              <w:jc w:val="both"/>
              <w:rPr>
                <w:color w:val="000000"/>
                <w:shd w:val="clear" w:color="auto" w:fill="FFFFFF"/>
              </w:rPr>
            </w:pPr>
            <w:r w:rsidRPr="00BD39A9">
              <w:rPr>
                <w:color w:val="000000"/>
                <w:shd w:val="clear" w:color="auto" w:fill="FFFFFF"/>
              </w:rPr>
              <w:t>14.02.2018 в Коми УФАС России состоялась пресс-конференция на тему: «Итоги деятельности Коми УФАС России в 2017 году».</w:t>
            </w:r>
          </w:p>
          <w:p w:rsidR="005165DF" w:rsidRPr="00BD39A9" w:rsidRDefault="00765152" w:rsidP="00765152">
            <w:pPr>
              <w:shd w:val="clear" w:color="auto" w:fill="FFFFFF" w:themeFill="background1"/>
              <w:jc w:val="both"/>
            </w:pPr>
            <w:r w:rsidRPr="00BD39A9">
              <w:rPr>
                <w:color w:val="000000"/>
                <w:shd w:val="clear" w:color="auto" w:fill="FFFFFF"/>
              </w:rPr>
              <w:t>Коми УФАС России систематически направляется информация в СМИ Республики Коми о деятельности управления, которая направлена, в том числе на открытость деятельности Коми УФАС России в целях противодействия коррупции.</w:t>
            </w:r>
          </w:p>
        </w:tc>
      </w:tr>
      <w:tr w:rsidR="005165DF" w:rsidRPr="00BD39A9" w:rsidTr="00681514">
        <w:trPr>
          <w:jc w:val="center"/>
        </w:trPr>
        <w:tc>
          <w:tcPr>
            <w:tcW w:w="704" w:type="dxa"/>
          </w:tcPr>
          <w:p w:rsidR="005165DF" w:rsidRPr="00BD39A9" w:rsidRDefault="005165DF" w:rsidP="00F939F1">
            <w:pPr>
              <w:shd w:val="clear" w:color="auto" w:fill="FFFFFF" w:themeFill="background1"/>
              <w:jc w:val="center"/>
            </w:pPr>
            <w:r w:rsidRPr="00BD39A9">
              <w:t>3.3.</w:t>
            </w:r>
          </w:p>
        </w:tc>
        <w:tc>
          <w:tcPr>
            <w:tcW w:w="3960" w:type="dxa"/>
          </w:tcPr>
          <w:p w:rsidR="005165DF" w:rsidRPr="00BD39A9" w:rsidRDefault="005165DF" w:rsidP="00DB74CD">
            <w:pPr>
              <w:shd w:val="clear" w:color="auto" w:fill="FFFFFF" w:themeFill="background1"/>
              <w:autoSpaceDE w:val="0"/>
              <w:autoSpaceDN w:val="0"/>
              <w:adjustRightInd w:val="0"/>
              <w:jc w:val="both"/>
            </w:pPr>
            <w:r w:rsidRPr="00BD39A9">
              <w:t>Обеспечение эффективного взаимодействия Коми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5165DF" w:rsidRPr="00BD39A9" w:rsidRDefault="005165DF" w:rsidP="00DB74CD">
            <w:pPr>
              <w:shd w:val="clear" w:color="auto" w:fill="FFFFFF" w:themeFill="background1"/>
              <w:autoSpaceDE w:val="0"/>
              <w:autoSpaceDN w:val="0"/>
              <w:adjustRightInd w:val="0"/>
              <w:jc w:val="both"/>
              <w:rPr>
                <w:b/>
                <w:i/>
              </w:rPr>
            </w:pPr>
          </w:p>
        </w:tc>
        <w:tc>
          <w:tcPr>
            <w:tcW w:w="2126" w:type="dxa"/>
          </w:tcPr>
          <w:p w:rsidR="005165DF" w:rsidRPr="00BD39A9" w:rsidRDefault="005165DF" w:rsidP="00242EB5">
            <w:pPr>
              <w:shd w:val="clear" w:color="auto" w:fill="FFFFFF" w:themeFill="background1"/>
              <w:jc w:val="center"/>
            </w:pPr>
            <w:r w:rsidRPr="00BD39A9">
              <w:t>Руководитель управления, начальники структурных подразделений Коми УФАС России,</w:t>
            </w:r>
          </w:p>
          <w:p w:rsidR="005165DF" w:rsidRPr="00BD39A9" w:rsidRDefault="005165DF" w:rsidP="00242EB5">
            <w:pPr>
              <w:shd w:val="clear" w:color="auto" w:fill="FFFFFF" w:themeFill="background1"/>
              <w:jc w:val="center"/>
              <w:rPr>
                <w:i/>
              </w:rPr>
            </w:pPr>
            <w:r w:rsidRPr="00BD39A9">
              <w:t>ведущий специалист-эксперт (специалист по кадрам)</w:t>
            </w:r>
          </w:p>
        </w:tc>
        <w:tc>
          <w:tcPr>
            <w:tcW w:w="1560" w:type="dxa"/>
          </w:tcPr>
          <w:p w:rsidR="005165DF" w:rsidRPr="00BD39A9" w:rsidRDefault="005165DF" w:rsidP="008F7A50">
            <w:pPr>
              <w:shd w:val="clear" w:color="auto" w:fill="FFFFFF" w:themeFill="background1"/>
              <w:jc w:val="center"/>
            </w:pPr>
            <w:r w:rsidRPr="00BD39A9">
              <w:t>В течение всего периода</w:t>
            </w:r>
          </w:p>
          <w:p w:rsidR="005165DF" w:rsidRPr="00BD39A9" w:rsidRDefault="005165DF" w:rsidP="008F7A50">
            <w:pPr>
              <w:shd w:val="clear" w:color="auto" w:fill="FFFFFF" w:themeFill="background1"/>
              <w:jc w:val="center"/>
            </w:pPr>
          </w:p>
          <w:p w:rsidR="005165DF" w:rsidRPr="00BD39A9" w:rsidRDefault="005165DF" w:rsidP="00063DCA">
            <w:pPr>
              <w:shd w:val="clear" w:color="auto" w:fill="FFFFFF" w:themeFill="background1"/>
            </w:pPr>
          </w:p>
          <w:p w:rsidR="005165DF" w:rsidRPr="00BD39A9" w:rsidRDefault="005165DF" w:rsidP="00063DCA">
            <w:pPr>
              <w:shd w:val="clear" w:color="auto" w:fill="FFFFFF" w:themeFill="background1"/>
            </w:pPr>
          </w:p>
        </w:tc>
        <w:tc>
          <w:tcPr>
            <w:tcW w:w="3118" w:type="dxa"/>
          </w:tcPr>
          <w:p w:rsidR="005165DF" w:rsidRPr="00BD39A9" w:rsidRDefault="005165DF" w:rsidP="00DB74CD">
            <w:pPr>
              <w:shd w:val="clear" w:color="auto" w:fill="FFFFFF" w:themeFill="background1"/>
              <w:jc w:val="both"/>
              <w:rPr>
                <w:bCs/>
              </w:rPr>
            </w:pPr>
            <w:r w:rsidRPr="00BD39A9">
              <w:rPr>
                <w:bCs/>
              </w:rPr>
              <w:t>Участие в мероприятиях по вопросам противодействия коррупции.</w:t>
            </w:r>
          </w:p>
          <w:p w:rsidR="005165DF" w:rsidRPr="00BD39A9" w:rsidRDefault="005165DF" w:rsidP="00333FF1">
            <w:pPr>
              <w:shd w:val="clear" w:color="auto" w:fill="FFFFFF" w:themeFill="background1"/>
              <w:jc w:val="both"/>
              <w:rPr>
                <w:bCs/>
              </w:rPr>
            </w:pPr>
          </w:p>
        </w:tc>
        <w:tc>
          <w:tcPr>
            <w:tcW w:w="4208" w:type="dxa"/>
          </w:tcPr>
          <w:p w:rsidR="00FD1079" w:rsidRPr="00BD39A9" w:rsidRDefault="00FD1079" w:rsidP="00FD1079">
            <w:pPr>
              <w:ind w:firstLine="34"/>
              <w:jc w:val="both"/>
            </w:pPr>
            <w:r w:rsidRPr="00BD39A9">
              <w:t xml:space="preserve">Работает Экспертный совет по применению законодательства о рекламе при Коми УФАС России в соответствии с приказом Коми УФАС России от 14.04.2017 № 62. </w:t>
            </w:r>
          </w:p>
          <w:p w:rsidR="005165DF" w:rsidRPr="00BD39A9" w:rsidRDefault="00FD1079" w:rsidP="00FD1079">
            <w:pPr>
              <w:shd w:val="clear" w:color="auto" w:fill="FFFFFF" w:themeFill="background1"/>
              <w:jc w:val="both"/>
              <w:rPr>
                <w:bCs/>
              </w:rPr>
            </w:pPr>
            <w:r w:rsidRPr="00BD39A9">
              <w:t>Заседания Экспертного совета по применению законодательства о рекламе при Коми УФАС России в 2018 году не проводились.</w:t>
            </w:r>
          </w:p>
        </w:tc>
      </w:tr>
      <w:tr w:rsidR="005165DF" w:rsidRPr="00BD39A9" w:rsidTr="00681514">
        <w:trPr>
          <w:jc w:val="center"/>
        </w:trPr>
        <w:tc>
          <w:tcPr>
            <w:tcW w:w="704" w:type="dxa"/>
          </w:tcPr>
          <w:p w:rsidR="005165DF" w:rsidRPr="00BD39A9" w:rsidRDefault="005165DF" w:rsidP="002B73D4">
            <w:pPr>
              <w:shd w:val="clear" w:color="auto" w:fill="FFFFFF" w:themeFill="background1"/>
              <w:jc w:val="center"/>
            </w:pPr>
            <w:r w:rsidRPr="00BD39A9">
              <w:t>3.4.</w:t>
            </w:r>
          </w:p>
        </w:tc>
        <w:tc>
          <w:tcPr>
            <w:tcW w:w="3960" w:type="dxa"/>
          </w:tcPr>
          <w:p w:rsidR="005165DF" w:rsidRPr="00BD39A9" w:rsidRDefault="005165DF" w:rsidP="00DB74CD">
            <w:pPr>
              <w:shd w:val="clear" w:color="auto" w:fill="FFFFFF" w:themeFill="background1"/>
              <w:autoSpaceDE w:val="0"/>
              <w:autoSpaceDN w:val="0"/>
              <w:adjustRightInd w:val="0"/>
              <w:jc w:val="both"/>
            </w:pPr>
            <w:r w:rsidRPr="00BD39A9">
              <w:t xml:space="preserve">Обеспечение эффективного взаимодействия Коми УФАС России со средствами массовой информации в сфере противодействия коррупции, в том </w:t>
            </w:r>
            <w:r w:rsidRPr="00BD39A9">
              <w:lastRenderedPageBreak/>
              <w:t>числе оказание содействия средствам массовой информации в широком освещении мер по противодействию коррупции, принимаемых Коми УФАС России.</w:t>
            </w:r>
          </w:p>
        </w:tc>
        <w:tc>
          <w:tcPr>
            <w:tcW w:w="2126" w:type="dxa"/>
          </w:tcPr>
          <w:p w:rsidR="005165DF" w:rsidRPr="00BD39A9" w:rsidRDefault="005165DF" w:rsidP="00063DCA">
            <w:pPr>
              <w:shd w:val="clear" w:color="auto" w:fill="FFFFFF" w:themeFill="background1"/>
              <w:ind w:left="-164"/>
              <w:jc w:val="center"/>
            </w:pPr>
            <w:r w:rsidRPr="00BD39A9">
              <w:lastRenderedPageBreak/>
              <w:t>Руководитель управления</w:t>
            </w: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B73567">
            <w:pPr>
              <w:shd w:val="clear" w:color="auto" w:fill="FFFFFF" w:themeFill="background1"/>
              <w:jc w:val="both"/>
            </w:pPr>
            <w:r w:rsidRPr="00BD39A9">
              <w:t xml:space="preserve">Своевременное представление СМИ установленной законодательством Российской Федерации </w:t>
            </w:r>
            <w:r w:rsidRPr="00BD39A9">
              <w:lastRenderedPageBreak/>
              <w:t>информации. Участие в пресс-конференциях. Подготовка публикаций, репортажей, социальной рекламы и т.д.</w:t>
            </w:r>
          </w:p>
        </w:tc>
        <w:tc>
          <w:tcPr>
            <w:tcW w:w="4208" w:type="dxa"/>
          </w:tcPr>
          <w:p w:rsidR="00FD1079" w:rsidRPr="00BD39A9" w:rsidRDefault="00FD1079" w:rsidP="00FD1079">
            <w:pPr>
              <w:shd w:val="clear" w:color="auto" w:fill="FFFFFF" w:themeFill="background1"/>
              <w:jc w:val="both"/>
              <w:rPr>
                <w:color w:val="000000"/>
                <w:shd w:val="clear" w:color="auto" w:fill="FFFFFF"/>
              </w:rPr>
            </w:pPr>
            <w:r w:rsidRPr="00BD39A9">
              <w:rPr>
                <w:color w:val="000000"/>
                <w:shd w:val="clear" w:color="auto" w:fill="FFFFFF"/>
              </w:rPr>
              <w:lastRenderedPageBreak/>
              <w:t>14.02.2018 в Коми УФАС России состоялась пресс-конференция на тему: «Итоги деятельности Коми УФАС России в 2017 году».</w:t>
            </w:r>
          </w:p>
          <w:p w:rsidR="005165DF" w:rsidRPr="00BD39A9" w:rsidRDefault="00FD1079" w:rsidP="00FD1079">
            <w:pPr>
              <w:shd w:val="clear" w:color="auto" w:fill="FFFFFF" w:themeFill="background1"/>
              <w:jc w:val="both"/>
            </w:pPr>
            <w:r w:rsidRPr="00BD39A9">
              <w:rPr>
                <w:color w:val="000000"/>
                <w:shd w:val="clear" w:color="auto" w:fill="FFFFFF"/>
              </w:rPr>
              <w:t xml:space="preserve">Коми УФАС России систематически </w:t>
            </w:r>
            <w:r w:rsidRPr="00BD39A9">
              <w:rPr>
                <w:color w:val="000000"/>
                <w:shd w:val="clear" w:color="auto" w:fill="FFFFFF"/>
              </w:rPr>
              <w:lastRenderedPageBreak/>
              <w:t>направляется информация в СМИ Республики Коми о деятельности управления, которая направлена, в том числе на открытость деятельности Коми УФАС России в целях противодействия коррупции.</w:t>
            </w:r>
          </w:p>
        </w:tc>
      </w:tr>
      <w:tr w:rsidR="005165DF" w:rsidRPr="00BD39A9" w:rsidTr="00681514">
        <w:trPr>
          <w:jc w:val="center"/>
        </w:trPr>
        <w:tc>
          <w:tcPr>
            <w:tcW w:w="704" w:type="dxa"/>
          </w:tcPr>
          <w:p w:rsidR="005165DF" w:rsidRPr="00BD39A9" w:rsidRDefault="005165DF" w:rsidP="002B73D4">
            <w:pPr>
              <w:shd w:val="clear" w:color="auto" w:fill="FFFFFF" w:themeFill="background1"/>
              <w:jc w:val="center"/>
            </w:pPr>
            <w:r w:rsidRPr="00BD39A9">
              <w:lastRenderedPageBreak/>
              <w:t>3.5.</w:t>
            </w:r>
          </w:p>
        </w:tc>
        <w:tc>
          <w:tcPr>
            <w:tcW w:w="3960" w:type="dxa"/>
          </w:tcPr>
          <w:p w:rsidR="005165DF" w:rsidRPr="00BD39A9" w:rsidRDefault="005165DF" w:rsidP="00DB74CD">
            <w:pPr>
              <w:shd w:val="clear" w:color="auto" w:fill="FFFFFF" w:themeFill="background1"/>
              <w:autoSpaceDE w:val="0"/>
              <w:autoSpaceDN w:val="0"/>
              <w:adjustRightInd w:val="0"/>
              <w:jc w:val="both"/>
            </w:pPr>
            <w:r w:rsidRPr="00BD39A9">
              <w:t>Мониторинг публикаций в средствах массовой информации о фактах проявления коррупции в Коми УФАС России и организация проверки таких фактов.</w:t>
            </w:r>
          </w:p>
        </w:tc>
        <w:tc>
          <w:tcPr>
            <w:tcW w:w="2126" w:type="dxa"/>
          </w:tcPr>
          <w:p w:rsidR="005165DF" w:rsidRPr="00BD39A9" w:rsidRDefault="005165DF" w:rsidP="00DB74CD">
            <w:pPr>
              <w:shd w:val="clear" w:color="auto" w:fill="FFFFFF" w:themeFill="background1"/>
              <w:jc w:val="center"/>
            </w:pPr>
            <w:r w:rsidRPr="00BD39A9">
              <w:t>Руководитель управления</w:t>
            </w:r>
          </w:p>
        </w:tc>
        <w:tc>
          <w:tcPr>
            <w:tcW w:w="1560" w:type="dxa"/>
          </w:tcPr>
          <w:p w:rsidR="005165DF" w:rsidRPr="00BD39A9" w:rsidRDefault="005165DF" w:rsidP="00DB74CD">
            <w:pPr>
              <w:shd w:val="clear" w:color="auto" w:fill="FFFFFF" w:themeFill="background1"/>
              <w:jc w:val="center"/>
            </w:pPr>
            <w:r w:rsidRPr="00BD39A9">
              <w:t>В течение всего периода</w:t>
            </w:r>
          </w:p>
          <w:p w:rsidR="005165DF" w:rsidRPr="00BD39A9" w:rsidRDefault="005165DF" w:rsidP="002B73D4">
            <w:pPr>
              <w:shd w:val="clear" w:color="auto" w:fill="FFFFFF" w:themeFill="background1"/>
            </w:pPr>
          </w:p>
        </w:tc>
        <w:tc>
          <w:tcPr>
            <w:tcW w:w="3118" w:type="dxa"/>
          </w:tcPr>
          <w:p w:rsidR="005165DF" w:rsidRPr="00BD39A9" w:rsidRDefault="005165DF" w:rsidP="00DB74CD">
            <w:pPr>
              <w:shd w:val="clear" w:color="auto" w:fill="FFFFFF" w:themeFill="background1"/>
              <w:jc w:val="both"/>
            </w:pPr>
            <w:r w:rsidRPr="00BD39A9">
              <w:t xml:space="preserve">Анализ информации. При необходимости инициирование проверок. </w:t>
            </w:r>
          </w:p>
          <w:p w:rsidR="005165DF" w:rsidRPr="00BD39A9" w:rsidRDefault="005165DF" w:rsidP="00DC6075">
            <w:pPr>
              <w:shd w:val="clear" w:color="auto" w:fill="FFFFFF" w:themeFill="background1"/>
              <w:jc w:val="both"/>
            </w:pPr>
          </w:p>
        </w:tc>
        <w:tc>
          <w:tcPr>
            <w:tcW w:w="4208" w:type="dxa"/>
          </w:tcPr>
          <w:p w:rsidR="005165DF" w:rsidRPr="00BD39A9" w:rsidRDefault="00FD1079" w:rsidP="00DB74CD">
            <w:pPr>
              <w:shd w:val="clear" w:color="auto" w:fill="FFFFFF" w:themeFill="background1"/>
              <w:jc w:val="both"/>
            </w:pPr>
            <w:r w:rsidRPr="00BD39A9">
              <w:t>Информация о фактах проявления коррупции в Коми УФАС России отсутствует.</w:t>
            </w:r>
          </w:p>
        </w:tc>
      </w:tr>
    </w:tbl>
    <w:p w:rsidR="000439D0" w:rsidRPr="00681514" w:rsidRDefault="000439D0" w:rsidP="00DB74CD">
      <w:pPr>
        <w:shd w:val="clear" w:color="auto" w:fill="FFFFFF" w:themeFill="background1"/>
      </w:pPr>
    </w:p>
    <w:sectPr w:rsidR="000439D0" w:rsidRPr="00681514"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77C" w:rsidRDefault="0059377C">
      <w:r>
        <w:separator/>
      </w:r>
    </w:p>
  </w:endnote>
  <w:endnote w:type="continuationSeparator" w:id="0">
    <w:p w:rsidR="0059377C" w:rsidRDefault="00593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2C" w:rsidRDefault="0070192C">
    <w:pPr>
      <w:pStyle w:val="a7"/>
    </w:pPr>
  </w:p>
  <w:p w:rsidR="003B5AB7" w:rsidRDefault="003B5A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77C" w:rsidRDefault="0059377C">
      <w:r>
        <w:separator/>
      </w:r>
    </w:p>
  </w:footnote>
  <w:footnote w:type="continuationSeparator" w:id="0">
    <w:p w:rsidR="0059377C" w:rsidRDefault="00593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70192C" w:rsidRDefault="00E02C60">
        <w:pPr>
          <w:pStyle w:val="a5"/>
          <w:jc w:val="center"/>
        </w:pPr>
        <w:r>
          <w:fldChar w:fldCharType="begin"/>
        </w:r>
        <w:r w:rsidR="0070192C">
          <w:instrText>PAGE   \* MERGEFORMAT</w:instrText>
        </w:r>
        <w:r>
          <w:fldChar w:fldCharType="separate"/>
        </w:r>
        <w:r w:rsidR="002777A9">
          <w:rPr>
            <w:noProof/>
          </w:rPr>
          <w:t>16</w:t>
        </w:r>
        <w:r>
          <w:fldChar w:fldCharType="end"/>
        </w:r>
      </w:p>
    </w:sdtContent>
  </w:sdt>
  <w:p w:rsidR="0070192C" w:rsidRDefault="007019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2BBD"/>
    <w:rsid w:val="00033F9D"/>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0936"/>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6EA"/>
    <w:rsid w:val="000A0C40"/>
    <w:rsid w:val="000A2475"/>
    <w:rsid w:val="000A2AE8"/>
    <w:rsid w:val="000A4665"/>
    <w:rsid w:val="000A4CC9"/>
    <w:rsid w:val="000B31AC"/>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2EB5"/>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777A9"/>
    <w:rsid w:val="002807F6"/>
    <w:rsid w:val="00281C35"/>
    <w:rsid w:val="00284CC1"/>
    <w:rsid w:val="00285002"/>
    <w:rsid w:val="0029419B"/>
    <w:rsid w:val="0029637E"/>
    <w:rsid w:val="002A078D"/>
    <w:rsid w:val="002B0A04"/>
    <w:rsid w:val="002B111C"/>
    <w:rsid w:val="002B5821"/>
    <w:rsid w:val="002B73D4"/>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13AB"/>
    <w:rsid w:val="00351942"/>
    <w:rsid w:val="00355E58"/>
    <w:rsid w:val="003569CD"/>
    <w:rsid w:val="003574AD"/>
    <w:rsid w:val="003634E9"/>
    <w:rsid w:val="00366B74"/>
    <w:rsid w:val="00367B42"/>
    <w:rsid w:val="00370685"/>
    <w:rsid w:val="003728C8"/>
    <w:rsid w:val="003729DD"/>
    <w:rsid w:val="00372F12"/>
    <w:rsid w:val="00373C3A"/>
    <w:rsid w:val="00375403"/>
    <w:rsid w:val="0037684C"/>
    <w:rsid w:val="00376BFF"/>
    <w:rsid w:val="00380495"/>
    <w:rsid w:val="0038090B"/>
    <w:rsid w:val="00381806"/>
    <w:rsid w:val="00381E30"/>
    <w:rsid w:val="00383D90"/>
    <w:rsid w:val="00387599"/>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454F"/>
    <w:rsid w:val="003D4F53"/>
    <w:rsid w:val="003D5912"/>
    <w:rsid w:val="003D5B95"/>
    <w:rsid w:val="003D780E"/>
    <w:rsid w:val="003E421E"/>
    <w:rsid w:val="003E614A"/>
    <w:rsid w:val="003F2128"/>
    <w:rsid w:val="003F68B9"/>
    <w:rsid w:val="003F68F4"/>
    <w:rsid w:val="003F6D51"/>
    <w:rsid w:val="003F6FD3"/>
    <w:rsid w:val="0040180A"/>
    <w:rsid w:val="00403433"/>
    <w:rsid w:val="0040403D"/>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458"/>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8620C"/>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5DF"/>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377C"/>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D7E52"/>
    <w:rsid w:val="005E1399"/>
    <w:rsid w:val="005E1572"/>
    <w:rsid w:val="005E2345"/>
    <w:rsid w:val="005E46FB"/>
    <w:rsid w:val="005E4C33"/>
    <w:rsid w:val="005F156E"/>
    <w:rsid w:val="005F4580"/>
    <w:rsid w:val="005F6199"/>
    <w:rsid w:val="005F74FF"/>
    <w:rsid w:val="0060055E"/>
    <w:rsid w:val="00600F89"/>
    <w:rsid w:val="00603B3E"/>
    <w:rsid w:val="0061502A"/>
    <w:rsid w:val="00615228"/>
    <w:rsid w:val="00620969"/>
    <w:rsid w:val="00621064"/>
    <w:rsid w:val="006236FD"/>
    <w:rsid w:val="0062443A"/>
    <w:rsid w:val="00625536"/>
    <w:rsid w:val="00625A0B"/>
    <w:rsid w:val="006278A7"/>
    <w:rsid w:val="006307BD"/>
    <w:rsid w:val="00631FAF"/>
    <w:rsid w:val="00633081"/>
    <w:rsid w:val="00634974"/>
    <w:rsid w:val="006361FA"/>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5F6F"/>
    <w:rsid w:val="00666106"/>
    <w:rsid w:val="00675310"/>
    <w:rsid w:val="0067676E"/>
    <w:rsid w:val="006778A8"/>
    <w:rsid w:val="00681514"/>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6E0"/>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702A"/>
    <w:rsid w:val="00760CF9"/>
    <w:rsid w:val="00760EC4"/>
    <w:rsid w:val="007620A6"/>
    <w:rsid w:val="00765152"/>
    <w:rsid w:val="00765351"/>
    <w:rsid w:val="007665D4"/>
    <w:rsid w:val="00772845"/>
    <w:rsid w:val="0077339F"/>
    <w:rsid w:val="00775CC6"/>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3744"/>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38"/>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978F9"/>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8F7A50"/>
    <w:rsid w:val="009000E7"/>
    <w:rsid w:val="00900BA4"/>
    <w:rsid w:val="009020BE"/>
    <w:rsid w:val="00903946"/>
    <w:rsid w:val="00904624"/>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85AA9"/>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8CE"/>
    <w:rsid w:val="009D0E5E"/>
    <w:rsid w:val="009D43F2"/>
    <w:rsid w:val="009D4E17"/>
    <w:rsid w:val="009D53A0"/>
    <w:rsid w:val="009D5C3F"/>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66F9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06C3"/>
    <w:rsid w:val="00B01B31"/>
    <w:rsid w:val="00B0379B"/>
    <w:rsid w:val="00B03D9C"/>
    <w:rsid w:val="00B04D30"/>
    <w:rsid w:val="00B06B49"/>
    <w:rsid w:val="00B072C7"/>
    <w:rsid w:val="00B07550"/>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2216"/>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43C8"/>
    <w:rsid w:val="00BC5315"/>
    <w:rsid w:val="00BC592B"/>
    <w:rsid w:val="00BC5B36"/>
    <w:rsid w:val="00BC751B"/>
    <w:rsid w:val="00BD0C81"/>
    <w:rsid w:val="00BD19D2"/>
    <w:rsid w:val="00BD39A9"/>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46C1F"/>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6CA6"/>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0C1E"/>
    <w:rsid w:val="00D02D12"/>
    <w:rsid w:val="00D03B6E"/>
    <w:rsid w:val="00D03BBC"/>
    <w:rsid w:val="00D0478C"/>
    <w:rsid w:val="00D05975"/>
    <w:rsid w:val="00D06A8B"/>
    <w:rsid w:val="00D11980"/>
    <w:rsid w:val="00D1312F"/>
    <w:rsid w:val="00D134E3"/>
    <w:rsid w:val="00D23746"/>
    <w:rsid w:val="00D311C8"/>
    <w:rsid w:val="00D31CBD"/>
    <w:rsid w:val="00D3379D"/>
    <w:rsid w:val="00D449EE"/>
    <w:rsid w:val="00D47912"/>
    <w:rsid w:val="00D5010B"/>
    <w:rsid w:val="00D51A88"/>
    <w:rsid w:val="00D522AA"/>
    <w:rsid w:val="00D52D62"/>
    <w:rsid w:val="00D571D6"/>
    <w:rsid w:val="00D6079C"/>
    <w:rsid w:val="00D60851"/>
    <w:rsid w:val="00D61632"/>
    <w:rsid w:val="00D645F2"/>
    <w:rsid w:val="00D70263"/>
    <w:rsid w:val="00D70E07"/>
    <w:rsid w:val="00D726EF"/>
    <w:rsid w:val="00D735CD"/>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2C60"/>
    <w:rsid w:val="00E04651"/>
    <w:rsid w:val="00E05D60"/>
    <w:rsid w:val="00E115D4"/>
    <w:rsid w:val="00E24E94"/>
    <w:rsid w:val="00E25694"/>
    <w:rsid w:val="00E25DB8"/>
    <w:rsid w:val="00E30929"/>
    <w:rsid w:val="00E354F5"/>
    <w:rsid w:val="00E35CEA"/>
    <w:rsid w:val="00E37A74"/>
    <w:rsid w:val="00E40793"/>
    <w:rsid w:val="00E4329E"/>
    <w:rsid w:val="00E45FA6"/>
    <w:rsid w:val="00E47B0B"/>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97010"/>
    <w:rsid w:val="00EA3761"/>
    <w:rsid w:val="00EA56BA"/>
    <w:rsid w:val="00EB2CDB"/>
    <w:rsid w:val="00EB3C6D"/>
    <w:rsid w:val="00EB54B6"/>
    <w:rsid w:val="00EC3BC6"/>
    <w:rsid w:val="00EC51D8"/>
    <w:rsid w:val="00EC5840"/>
    <w:rsid w:val="00EC5926"/>
    <w:rsid w:val="00EC641A"/>
    <w:rsid w:val="00ED06AB"/>
    <w:rsid w:val="00ED1635"/>
    <w:rsid w:val="00ED1B91"/>
    <w:rsid w:val="00ED221B"/>
    <w:rsid w:val="00ED3838"/>
    <w:rsid w:val="00ED47F7"/>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17B13"/>
    <w:rsid w:val="00F246A2"/>
    <w:rsid w:val="00F26489"/>
    <w:rsid w:val="00F31821"/>
    <w:rsid w:val="00F32A94"/>
    <w:rsid w:val="00F32B50"/>
    <w:rsid w:val="00F334D7"/>
    <w:rsid w:val="00F34EB7"/>
    <w:rsid w:val="00F41018"/>
    <w:rsid w:val="00F45B8F"/>
    <w:rsid w:val="00F4711D"/>
    <w:rsid w:val="00F47964"/>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64B4"/>
    <w:rsid w:val="00F77004"/>
    <w:rsid w:val="00F77327"/>
    <w:rsid w:val="00F80204"/>
    <w:rsid w:val="00F82DAB"/>
    <w:rsid w:val="00F83646"/>
    <w:rsid w:val="00F84848"/>
    <w:rsid w:val="00F871FD"/>
    <w:rsid w:val="00F92FB3"/>
    <w:rsid w:val="00F939F1"/>
    <w:rsid w:val="00FA08AB"/>
    <w:rsid w:val="00FA1EC0"/>
    <w:rsid w:val="00FA56F7"/>
    <w:rsid w:val="00FB26A1"/>
    <w:rsid w:val="00FB3165"/>
    <w:rsid w:val="00FB3253"/>
    <w:rsid w:val="00FB43FF"/>
    <w:rsid w:val="00FB5D6C"/>
    <w:rsid w:val="00FB691E"/>
    <w:rsid w:val="00FC2B1D"/>
    <w:rsid w:val="00FC33D1"/>
    <w:rsid w:val="00FC3479"/>
    <w:rsid w:val="00FC466C"/>
    <w:rsid w:val="00FD1079"/>
    <w:rsid w:val="00FD131E"/>
    <w:rsid w:val="00FD5AC5"/>
    <w:rsid w:val="00FD65F9"/>
    <w:rsid w:val="00FD6B48"/>
    <w:rsid w:val="00FD7910"/>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29FA-CDE8-49EB-8215-D809A524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to11-ermolina</cp:lastModifiedBy>
  <cp:revision>3</cp:revision>
  <cp:lastPrinted>2015-03-18T09:44:00Z</cp:lastPrinted>
  <dcterms:created xsi:type="dcterms:W3CDTF">2019-01-10T10:13:00Z</dcterms:created>
  <dcterms:modified xsi:type="dcterms:W3CDTF">2019-01-10T10:14:00Z</dcterms:modified>
</cp:coreProperties>
</file>