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11" w:type="dxa"/>
        <w:tblLayout w:type="fixed"/>
        <w:tblLook w:val="0000" w:firstRow="0" w:lastRow="0" w:firstColumn="0" w:lastColumn="0" w:noHBand="0" w:noVBand="0"/>
      </w:tblPr>
      <w:tblGrid>
        <w:gridCol w:w="3923"/>
        <w:gridCol w:w="2289"/>
        <w:gridCol w:w="3699"/>
      </w:tblGrid>
      <w:tr w:rsidR="007C1447" w:rsidRPr="008A75C2" w:rsidTr="008A75C2">
        <w:trPr>
          <w:cantSplit/>
        </w:trPr>
        <w:tc>
          <w:tcPr>
            <w:tcW w:w="9911" w:type="dxa"/>
            <w:gridSpan w:val="3"/>
          </w:tcPr>
          <w:p w:rsidR="007C1447" w:rsidRPr="008A75C2" w:rsidRDefault="007C1447" w:rsidP="00EA4F5F">
            <w:pPr>
              <w:pStyle w:val="a6"/>
              <w:spacing w:before="0" w:after="0"/>
              <w:rPr>
                <w:caps/>
                <w:szCs w:val="24"/>
              </w:rPr>
            </w:pPr>
          </w:p>
        </w:tc>
      </w:tr>
      <w:tr w:rsidR="007C1447" w:rsidRPr="008A75C2" w:rsidTr="008A75C2">
        <w:trPr>
          <w:cantSplit/>
        </w:trPr>
        <w:tc>
          <w:tcPr>
            <w:tcW w:w="9911" w:type="dxa"/>
            <w:gridSpan w:val="3"/>
          </w:tcPr>
          <w:p w:rsidR="007C1447" w:rsidRPr="000D36B5" w:rsidRDefault="007C1447" w:rsidP="008A75C2">
            <w:pPr>
              <w:pStyle w:val="2"/>
              <w:jc w:val="left"/>
              <w:rPr>
                <w:spacing w:val="20"/>
                <w:sz w:val="24"/>
                <w:szCs w:val="24"/>
              </w:rPr>
            </w:pPr>
          </w:p>
        </w:tc>
      </w:tr>
      <w:tr w:rsidR="007C1447" w:rsidRPr="008A75C2" w:rsidTr="008A75C2">
        <w:trPr>
          <w:cantSplit/>
        </w:trPr>
        <w:tc>
          <w:tcPr>
            <w:tcW w:w="3923" w:type="dxa"/>
          </w:tcPr>
          <w:p w:rsidR="007C1447" w:rsidRPr="008A75C2" w:rsidRDefault="007C1447">
            <w:pPr>
              <w:jc w:val="center"/>
              <w:rPr>
                <w:sz w:val="24"/>
                <w:szCs w:val="24"/>
              </w:rPr>
            </w:pPr>
          </w:p>
          <w:p w:rsidR="007C1447" w:rsidRPr="008A75C2" w:rsidRDefault="007C1447">
            <w:pPr>
              <w:rPr>
                <w:spacing w:val="60"/>
                <w:sz w:val="24"/>
                <w:szCs w:val="24"/>
              </w:rPr>
            </w:pPr>
          </w:p>
        </w:tc>
        <w:tc>
          <w:tcPr>
            <w:tcW w:w="2289" w:type="dxa"/>
          </w:tcPr>
          <w:p w:rsidR="007C1447" w:rsidRPr="000D36B5" w:rsidRDefault="008A75C2">
            <w:pPr>
              <w:jc w:val="center"/>
              <w:rPr>
                <w:b/>
                <w:spacing w:val="20"/>
                <w:position w:val="2"/>
                <w:sz w:val="24"/>
                <w:szCs w:val="24"/>
              </w:rPr>
            </w:pPr>
            <w:r w:rsidRPr="000D36B5">
              <w:rPr>
                <w:b/>
                <w:spacing w:val="20"/>
                <w:position w:val="2"/>
                <w:sz w:val="24"/>
                <w:szCs w:val="24"/>
              </w:rPr>
              <w:t>ПРИКАЗ</w:t>
            </w:r>
          </w:p>
          <w:p w:rsidR="007C1447" w:rsidRPr="000D36B5" w:rsidRDefault="007C1447">
            <w:pPr>
              <w:jc w:val="center"/>
              <w:rPr>
                <w:spacing w:val="20"/>
                <w:sz w:val="24"/>
                <w:szCs w:val="24"/>
              </w:rPr>
            </w:pPr>
          </w:p>
        </w:tc>
        <w:tc>
          <w:tcPr>
            <w:tcW w:w="3699" w:type="dxa"/>
          </w:tcPr>
          <w:p w:rsidR="007C1447" w:rsidRPr="008A75C2" w:rsidRDefault="007C1447">
            <w:pPr>
              <w:jc w:val="right"/>
              <w:rPr>
                <w:sz w:val="24"/>
                <w:szCs w:val="24"/>
              </w:rPr>
            </w:pPr>
          </w:p>
          <w:p w:rsidR="007C1447" w:rsidRPr="008A75C2" w:rsidRDefault="007C1447">
            <w:pPr>
              <w:jc w:val="right"/>
              <w:rPr>
                <w:rFonts w:ascii="Courier New" w:hAnsi="Courier New"/>
                <w:sz w:val="24"/>
                <w:szCs w:val="24"/>
              </w:rPr>
            </w:pPr>
            <w:bookmarkStart w:id="0" w:name="_GoBack"/>
            <w:bookmarkEnd w:id="0"/>
          </w:p>
        </w:tc>
      </w:tr>
      <w:tr w:rsidR="007C1447" w:rsidRPr="008A75C2" w:rsidTr="008A75C2">
        <w:trPr>
          <w:cantSplit/>
          <w:trHeight w:val="843"/>
        </w:trPr>
        <w:tc>
          <w:tcPr>
            <w:tcW w:w="9911" w:type="dxa"/>
            <w:gridSpan w:val="3"/>
          </w:tcPr>
          <w:p w:rsidR="007C1447" w:rsidRPr="008A75C2" w:rsidRDefault="008A75C2" w:rsidP="00EA4F5F">
            <w:pPr>
              <w:jc w:val="center"/>
              <w:rPr>
                <w:sz w:val="24"/>
                <w:szCs w:val="24"/>
              </w:rPr>
            </w:pPr>
            <w:r w:rsidRPr="008A75C2">
              <w:rPr>
                <w:sz w:val="24"/>
                <w:szCs w:val="24"/>
              </w:rPr>
              <w:t xml:space="preserve">15.02.2021                                                     </w:t>
            </w:r>
            <w:r w:rsidR="008C0174">
              <w:rPr>
                <w:sz w:val="24"/>
                <w:szCs w:val="24"/>
              </w:rPr>
              <w:t xml:space="preserve">                       </w:t>
            </w:r>
            <w:r w:rsidRPr="008A75C2">
              <w:rPr>
                <w:sz w:val="24"/>
                <w:szCs w:val="24"/>
              </w:rPr>
              <w:t xml:space="preserve">                                                          № 10</w:t>
            </w:r>
          </w:p>
          <w:p w:rsidR="00EA4F5F" w:rsidRPr="008A75C2" w:rsidRDefault="00EA4F5F" w:rsidP="001E0F9B">
            <w:pPr>
              <w:rPr>
                <w:sz w:val="24"/>
                <w:szCs w:val="24"/>
              </w:rPr>
            </w:pPr>
          </w:p>
        </w:tc>
      </w:tr>
      <w:tr w:rsidR="007C1447" w:rsidRPr="008A75C2" w:rsidTr="008A75C2">
        <w:trPr>
          <w:cantSplit/>
          <w:trHeight w:val="1174"/>
        </w:trPr>
        <w:tc>
          <w:tcPr>
            <w:tcW w:w="9911" w:type="dxa"/>
            <w:gridSpan w:val="3"/>
          </w:tcPr>
          <w:p w:rsidR="00157448" w:rsidRPr="008A75C2" w:rsidRDefault="00157448" w:rsidP="004B1792">
            <w:pPr>
              <w:pStyle w:val="a7"/>
              <w:jc w:val="center"/>
              <w:rPr>
                <w:b/>
                <w:bCs/>
              </w:rPr>
            </w:pPr>
            <w:r w:rsidRPr="008A75C2">
              <w:rPr>
                <w:b/>
                <w:bCs/>
              </w:rPr>
              <w:t>О</w:t>
            </w:r>
            <w:r w:rsidR="00C2137C" w:rsidRPr="008A75C2">
              <w:rPr>
                <w:b/>
                <w:bCs/>
              </w:rPr>
              <w:t>б утверждении</w:t>
            </w:r>
            <w:r w:rsidR="001E0F9B" w:rsidRPr="008A75C2">
              <w:rPr>
                <w:b/>
                <w:bCs/>
              </w:rPr>
              <w:t xml:space="preserve"> Перечня должностей Коми У</w:t>
            </w:r>
            <w:r w:rsidR="00C2137C" w:rsidRPr="008A75C2">
              <w:rPr>
                <w:b/>
                <w:bCs/>
              </w:rPr>
              <w:t>ФАС России, замещение которых влечёт за собой размещение сведений о доходах, расходах, об имуществе и обязательствах имущественного характера на официальн</w:t>
            </w:r>
            <w:r w:rsidR="001E0F9B" w:rsidRPr="008A75C2">
              <w:rPr>
                <w:b/>
                <w:bCs/>
              </w:rPr>
              <w:t>ом</w:t>
            </w:r>
            <w:r w:rsidR="00C2137C" w:rsidRPr="008A75C2">
              <w:rPr>
                <w:b/>
                <w:bCs/>
              </w:rPr>
              <w:t xml:space="preserve"> сайт</w:t>
            </w:r>
            <w:r w:rsidR="001E0F9B" w:rsidRPr="008A75C2">
              <w:rPr>
                <w:b/>
                <w:bCs/>
              </w:rPr>
              <w:t>е</w:t>
            </w:r>
            <w:r w:rsidR="00C2137C" w:rsidRPr="008A75C2">
              <w:rPr>
                <w:b/>
                <w:bCs/>
              </w:rPr>
              <w:t xml:space="preserve"> </w:t>
            </w:r>
            <w:r w:rsidR="001E0F9B" w:rsidRPr="008A75C2">
              <w:rPr>
                <w:b/>
                <w:bCs/>
              </w:rPr>
              <w:t>Коми У</w:t>
            </w:r>
            <w:r w:rsidR="00C2137C" w:rsidRPr="008A75C2">
              <w:rPr>
                <w:b/>
                <w:bCs/>
              </w:rPr>
              <w:t xml:space="preserve">ФАС России </w:t>
            </w:r>
          </w:p>
        </w:tc>
      </w:tr>
      <w:tr w:rsidR="007C1447" w:rsidRPr="008A75C2" w:rsidTr="008A75C2">
        <w:trPr>
          <w:cantSplit/>
          <w:trHeight w:val="5372"/>
        </w:trPr>
        <w:tc>
          <w:tcPr>
            <w:tcW w:w="9911" w:type="dxa"/>
            <w:gridSpan w:val="3"/>
          </w:tcPr>
          <w:p w:rsidR="007C1447" w:rsidRPr="008A75C2" w:rsidRDefault="000A1779" w:rsidP="008A75C2">
            <w:pPr>
              <w:pStyle w:val="a7"/>
              <w:spacing w:before="0" w:beforeAutospacing="0" w:after="0" w:line="360" w:lineRule="auto"/>
              <w:ind w:firstLine="709"/>
              <w:jc w:val="both"/>
              <w:rPr>
                <w:color w:val="000000"/>
              </w:rPr>
            </w:pPr>
            <w:r w:rsidRPr="008A75C2">
              <w:rPr>
                <w:color w:val="000000"/>
              </w:rPr>
              <w:t>Во исполнение подпункта «а» пункта 7 Указа Президента Российской Федерации от 08.07.2013 № 613 «Вопросы противодействия коррупции», требований, установленных приказом Минтруда России от 07.10.2013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требованиям к должностям, замещение которых влечет за собой размещение сведений о доходах, расходах, об имуществе и обязательствах имущественного характера», приказа ФАС России от 18.12.2014 № 789/14 «Об обеспечении размещения сведений о доходах, расходах, об имуществе и обязательствах имущественного характера на официальных сайтах ФАС России и территориальных органов ФАС России»</w:t>
            </w:r>
          </w:p>
        </w:tc>
      </w:tr>
      <w:tr w:rsidR="007C1447" w:rsidRPr="008A75C2" w:rsidTr="008A75C2">
        <w:trPr>
          <w:cantSplit/>
        </w:trPr>
        <w:tc>
          <w:tcPr>
            <w:tcW w:w="9911" w:type="dxa"/>
            <w:gridSpan w:val="3"/>
          </w:tcPr>
          <w:p w:rsidR="007C1447" w:rsidRPr="008A75C2" w:rsidRDefault="007C1447" w:rsidP="008A75C2">
            <w:pPr>
              <w:spacing w:line="360" w:lineRule="auto"/>
              <w:jc w:val="both"/>
              <w:rPr>
                <w:spacing w:val="60"/>
                <w:sz w:val="24"/>
                <w:szCs w:val="24"/>
              </w:rPr>
            </w:pPr>
            <w:r w:rsidRPr="008A75C2">
              <w:rPr>
                <w:spacing w:val="60"/>
                <w:sz w:val="24"/>
                <w:szCs w:val="24"/>
              </w:rPr>
              <w:t>приказываю:</w:t>
            </w:r>
          </w:p>
          <w:p w:rsidR="001E0F9B" w:rsidRPr="008A75C2" w:rsidRDefault="001E0F9B" w:rsidP="008A75C2">
            <w:pPr>
              <w:spacing w:line="360" w:lineRule="auto"/>
              <w:jc w:val="both"/>
              <w:rPr>
                <w:spacing w:val="60"/>
                <w:sz w:val="24"/>
                <w:szCs w:val="24"/>
              </w:rPr>
            </w:pPr>
          </w:p>
        </w:tc>
      </w:tr>
    </w:tbl>
    <w:p w:rsidR="00C2137C" w:rsidRPr="008A75C2" w:rsidRDefault="00780162" w:rsidP="001E0F9B">
      <w:pPr>
        <w:pStyle w:val="a7"/>
        <w:spacing w:before="0" w:beforeAutospacing="0" w:after="0" w:line="360" w:lineRule="auto"/>
        <w:ind w:firstLine="709"/>
        <w:jc w:val="both"/>
      </w:pPr>
      <w:r w:rsidRPr="008A75C2">
        <w:t>1</w:t>
      </w:r>
      <w:r w:rsidR="00C2137C" w:rsidRPr="008A75C2">
        <w:t xml:space="preserve">. </w:t>
      </w:r>
      <w:r w:rsidR="004B1792" w:rsidRPr="008A75C2">
        <w:rPr>
          <w:color w:val="000000"/>
        </w:rPr>
        <w:t xml:space="preserve">Утвердить прилагаемый перечень должностей </w:t>
      </w:r>
      <w:r w:rsidR="001E0F9B" w:rsidRPr="008A75C2">
        <w:t>Управлени</w:t>
      </w:r>
      <w:r w:rsidR="004B1792" w:rsidRPr="008A75C2">
        <w:t>я</w:t>
      </w:r>
      <w:r w:rsidR="001E0F9B" w:rsidRPr="008A75C2">
        <w:t xml:space="preserve"> </w:t>
      </w:r>
      <w:r w:rsidR="00C2137C" w:rsidRPr="008A75C2">
        <w:t>Фе</w:t>
      </w:r>
      <w:r w:rsidR="001E0F9B" w:rsidRPr="008A75C2">
        <w:t>деральной антимонопольной службы по Республике Коми</w:t>
      </w:r>
      <w:r w:rsidR="00C2137C" w:rsidRPr="008A75C2">
        <w:t xml:space="preserve">, замещение которых влечёт за собой размещение сведений о доходах, расходах, об имуществе и обязательствах имущественного характера на официальном сайте </w:t>
      </w:r>
      <w:r w:rsidR="001E0F9B" w:rsidRPr="008A75C2">
        <w:t>Коми У</w:t>
      </w:r>
      <w:r w:rsidR="00C2137C" w:rsidRPr="008A75C2">
        <w:t>ФАС России согласно приложению к настоящему приказу.</w:t>
      </w:r>
    </w:p>
    <w:p w:rsidR="00B164DD" w:rsidRPr="008A75C2" w:rsidRDefault="00B164DD" w:rsidP="00301EC6">
      <w:pPr>
        <w:pStyle w:val="a7"/>
        <w:spacing w:before="0" w:beforeAutospacing="0" w:after="0" w:line="360" w:lineRule="auto"/>
        <w:ind w:firstLine="709"/>
        <w:jc w:val="both"/>
      </w:pPr>
      <w:r w:rsidRPr="008A75C2">
        <w:t xml:space="preserve">2. Признать утратившим силу приказ Коми УФАС России </w:t>
      </w:r>
      <w:r w:rsidR="00143468" w:rsidRPr="008A75C2">
        <w:rPr>
          <w:bCs/>
        </w:rPr>
        <w:t xml:space="preserve">от </w:t>
      </w:r>
      <w:r w:rsidR="003614AB" w:rsidRPr="008A75C2">
        <w:rPr>
          <w:bCs/>
        </w:rPr>
        <w:t>15</w:t>
      </w:r>
      <w:r w:rsidR="00143468" w:rsidRPr="008A75C2">
        <w:rPr>
          <w:bCs/>
        </w:rPr>
        <w:t xml:space="preserve"> </w:t>
      </w:r>
      <w:r w:rsidR="003614AB" w:rsidRPr="008A75C2">
        <w:rPr>
          <w:bCs/>
        </w:rPr>
        <w:t>январ</w:t>
      </w:r>
      <w:r w:rsidR="00143468" w:rsidRPr="008A75C2">
        <w:rPr>
          <w:bCs/>
        </w:rPr>
        <w:t>я 20</w:t>
      </w:r>
      <w:r w:rsidR="003614AB" w:rsidRPr="008A75C2">
        <w:rPr>
          <w:bCs/>
        </w:rPr>
        <w:t>20</w:t>
      </w:r>
      <w:r w:rsidR="00143468" w:rsidRPr="008A75C2">
        <w:rPr>
          <w:bCs/>
        </w:rPr>
        <w:t xml:space="preserve"> г</w:t>
      </w:r>
      <w:r w:rsidR="00301EC6" w:rsidRPr="008A75C2">
        <w:rPr>
          <w:bCs/>
        </w:rPr>
        <w:t xml:space="preserve">. </w:t>
      </w:r>
      <w:r w:rsidR="00143468" w:rsidRPr="008A75C2">
        <w:rPr>
          <w:bCs/>
        </w:rPr>
        <w:t xml:space="preserve">№ </w:t>
      </w:r>
      <w:r w:rsidR="003614AB" w:rsidRPr="008A75C2">
        <w:rPr>
          <w:bCs/>
        </w:rPr>
        <w:t>11</w:t>
      </w:r>
      <w:r w:rsidR="00301EC6" w:rsidRPr="008A75C2">
        <w:rPr>
          <w:bCs/>
        </w:rPr>
        <w:t xml:space="preserve"> </w:t>
      </w:r>
      <w:r w:rsidRPr="008A75C2">
        <w:t>«</w:t>
      </w:r>
      <w:r w:rsidR="00301EC6" w:rsidRPr="008A75C2">
        <w:rPr>
          <w:bCs/>
        </w:rPr>
        <w:t>Об утверждении Перечня должностей в Коми УФАС России, замещение которых влечёт за собой размещение сведений о доходах, расходах, об имуществе и обязательствах имущественного характера на официальном сайте Коми УФАС России</w:t>
      </w:r>
      <w:r w:rsidRPr="008A75C2">
        <w:rPr>
          <w:bCs/>
        </w:rPr>
        <w:t>»</w:t>
      </w:r>
      <w:r w:rsidR="00A31D5A" w:rsidRPr="008A75C2">
        <w:rPr>
          <w:bCs/>
        </w:rPr>
        <w:t>.</w:t>
      </w:r>
    </w:p>
    <w:p w:rsidR="00780162" w:rsidRPr="008A75C2" w:rsidRDefault="00A31D5A" w:rsidP="001E0F9B">
      <w:pPr>
        <w:pStyle w:val="a7"/>
        <w:spacing w:before="0" w:beforeAutospacing="0" w:after="0" w:line="360" w:lineRule="auto"/>
        <w:ind w:firstLine="709"/>
        <w:jc w:val="both"/>
      </w:pPr>
      <w:r w:rsidRPr="008A75C2">
        <w:t>3</w:t>
      </w:r>
      <w:r w:rsidR="00780162" w:rsidRPr="008A75C2">
        <w:t>. Контроль исполнения настоящего приказа оставляю за собой.</w:t>
      </w:r>
    </w:p>
    <w:p w:rsidR="007C1447" w:rsidRPr="008A75C2" w:rsidRDefault="007C1447" w:rsidP="001E0F9B">
      <w:pPr>
        <w:spacing w:line="360" w:lineRule="auto"/>
        <w:ind w:firstLine="709"/>
        <w:jc w:val="both"/>
        <w:rPr>
          <w:sz w:val="24"/>
          <w:szCs w:val="24"/>
        </w:rPr>
      </w:pPr>
    </w:p>
    <w:tbl>
      <w:tblPr>
        <w:tblW w:w="0" w:type="auto"/>
        <w:tblLayout w:type="fixed"/>
        <w:tblLook w:val="0000" w:firstRow="0" w:lastRow="0" w:firstColumn="0" w:lastColumn="0" w:noHBand="0" w:noVBand="0"/>
      </w:tblPr>
      <w:tblGrid>
        <w:gridCol w:w="4955"/>
        <w:gridCol w:w="4792"/>
      </w:tblGrid>
      <w:tr w:rsidR="007C1447" w:rsidRPr="008A75C2" w:rsidTr="0051149A">
        <w:tc>
          <w:tcPr>
            <w:tcW w:w="4955" w:type="dxa"/>
          </w:tcPr>
          <w:p w:rsidR="007C1447" w:rsidRPr="008A75C2" w:rsidRDefault="007C1447" w:rsidP="001E0F9B">
            <w:pPr>
              <w:spacing w:line="360" w:lineRule="auto"/>
              <w:jc w:val="both"/>
              <w:rPr>
                <w:sz w:val="24"/>
                <w:szCs w:val="24"/>
              </w:rPr>
            </w:pPr>
            <w:r w:rsidRPr="008A75C2">
              <w:rPr>
                <w:sz w:val="24"/>
                <w:szCs w:val="24"/>
              </w:rPr>
              <w:t>Руководитель управления</w:t>
            </w:r>
          </w:p>
        </w:tc>
        <w:tc>
          <w:tcPr>
            <w:tcW w:w="4792" w:type="dxa"/>
          </w:tcPr>
          <w:p w:rsidR="007C1447" w:rsidRPr="008A75C2" w:rsidRDefault="00DF0932" w:rsidP="001E0F9B">
            <w:pPr>
              <w:pStyle w:val="1"/>
              <w:spacing w:line="360" w:lineRule="auto"/>
              <w:rPr>
                <w:szCs w:val="24"/>
              </w:rPr>
            </w:pPr>
            <w:r>
              <w:rPr>
                <w:szCs w:val="24"/>
              </w:rPr>
              <w:t xml:space="preserve">  </w:t>
            </w:r>
            <w:r w:rsidR="004A197B" w:rsidRPr="008A75C2">
              <w:rPr>
                <w:szCs w:val="24"/>
              </w:rPr>
              <w:t>Н.В.</w:t>
            </w:r>
            <w:r w:rsidR="005C4685" w:rsidRPr="008A75C2">
              <w:rPr>
                <w:szCs w:val="24"/>
              </w:rPr>
              <w:t xml:space="preserve"> </w:t>
            </w:r>
            <w:r w:rsidR="004A197B" w:rsidRPr="008A75C2">
              <w:rPr>
                <w:szCs w:val="24"/>
              </w:rPr>
              <w:t>Гуревская</w:t>
            </w:r>
          </w:p>
        </w:tc>
      </w:tr>
      <w:tr w:rsidR="008A75C2" w:rsidRPr="008A75C2" w:rsidTr="0051149A">
        <w:tc>
          <w:tcPr>
            <w:tcW w:w="4955" w:type="dxa"/>
          </w:tcPr>
          <w:p w:rsidR="008A75C2" w:rsidRPr="008A75C2" w:rsidRDefault="008A75C2" w:rsidP="001E0F9B">
            <w:pPr>
              <w:spacing w:line="360" w:lineRule="auto"/>
              <w:jc w:val="both"/>
              <w:rPr>
                <w:sz w:val="24"/>
                <w:szCs w:val="24"/>
              </w:rPr>
            </w:pPr>
          </w:p>
          <w:p w:rsidR="008A75C2" w:rsidRPr="008A75C2" w:rsidRDefault="008A75C2" w:rsidP="001E0F9B">
            <w:pPr>
              <w:spacing w:line="360" w:lineRule="auto"/>
              <w:jc w:val="both"/>
              <w:rPr>
                <w:sz w:val="24"/>
                <w:szCs w:val="24"/>
              </w:rPr>
            </w:pPr>
          </w:p>
          <w:p w:rsidR="008A75C2" w:rsidRPr="008A75C2" w:rsidRDefault="008A75C2" w:rsidP="001E0F9B">
            <w:pPr>
              <w:spacing w:line="360" w:lineRule="auto"/>
              <w:jc w:val="both"/>
              <w:rPr>
                <w:sz w:val="24"/>
                <w:szCs w:val="24"/>
              </w:rPr>
            </w:pPr>
          </w:p>
        </w:tc>
        <w:tc>
          <w:tcPr>
            <w:tcW w:w="4792" w:type="dxa"/>
          </w:tcPr>
          <w:p w:rsidR="008A75C2" w:rsidRPr="008A75C2" w:rsidRDefault="008A75C2" w:rsidP="001E0F9B">
            <w:pPr>
              <w:pStyle w:val="1"/>
              <w:spacing w:line="360" w:lineRule="auto"/>
              <w:rPr>
                <w:szCs w:val="24"/>
              </w:rPr>
            </w:pPr>
          </w:p>
        </w:tc>
      </w:tr>
    </w:tbl>
    <w:p w:rsidR="008A75C2" w:rsidRPr="008A75C2" w:rsidRDefault="008A75C2" w:rsidP="008A75C2">
      <w:pPr>
        <w:spacing w:line="360" w:lineRule="auto"/>
        <w:ind w:firstLine="709"/>
        <w:jc w:val="right"/>
        <w:rPr>
          <w:sz w:val="24"/>
          <w:szCs w:val="24"/>
        </w:rPr>
      </w:pPr>
      <w:r w:rsidRPr="008A75C2">
        <w:rPr>
          <w:sz w:val="24"/>
          <w:szCs w:val="24"/>
        </w:rPr>
        <w:t>Приложение</w:t>
      </w:r>
    </w:p>
    <w:p w:rsidR="008A75C2" w:rsidRPr="008A75C2" w:rsidRDefault="008A75C2" w:rsidP="008A75C2">
      <w:pPr>
        <w:spacing w:line="360" w:lineRule="auto"/>
        <w:ind w:firstLine="709"/>
        <w:jc w:val="right"/>
        <w:rPr>
          <w:sz w:val="24"/>
          <w:szCs w:val="24"/>
        </w:rPr>
      </w:pPr>
      <w:r w:rsidRPr="008A75C2">
        <w:rPr>
          <w:sz w:val="24"/>
          <w:szCs w:val="24"/>
        </w:rPr>
        <w:t xml:space="preserve">к приказу Коми УФАС России </w:t>
      </w:r>
    </w:p>
    <w:p w:rsidR="008A75C2" w:rsidRPr="008A75C2" w:rsidRDefault="008A75C2" w:rsidP="008A75C2">
      <w:pPr>
        <w:spacing w:line="360" w:lineRule="auto"/>
        <w:ind w:firstLine="709"/>
        <w:jc w:val="right"/>
        <w:rPr>
          <w:sz w:val="24"/>
          <w:szCs w:val="24"/>
        </w:rPr>
      </w:pPr>
      <w:r w:rsidRPr="008A75C2">
        <w:rPr>
          <w:sz w:val="24"/>
          <w:szCs w:val="24"/>
        </w:rPr>
        <w:t xml:space="preserve">от </w:t>
      </w:r>
      <w:r w:rsidR="008C0174">
        <w:rPr>
          <w:sz w:val="24"/>
          <w:szCs w:val="24"/>
        </w:rPr>
        <w:t>15.02.</w:t>
      </w:r>
      <w:r w:rsidRPr="008A75C2">
        <w:rPr>
          <w:sz w:val="24"/>
          <w:szCs w:val="24"/>
        </w:rPr>
        <w:t xml:space="preserve">2021 г. № </w:t>
      </w:r>
      <w:r w:rsidR="008C0174">
        <w:rPr>
          <w:sz w:val="24"/>
          <w:szCs w:val="24"/>
        </w:rPr>
        <w:t>10</w:t>
      </w:r>
    </w:p>
    <w:p w:rsidR="008A75C2" w:rsidRPr="008A75C2" w:rsidRDefault="008A75C2" w:rsidP="008A75C2">
      <w:pPr>
        <w:spacing w:line="360" w:lineRule="auto"/>
        <w:ind w:firstLine="709"/>
        <w:jc w:val="both"/>
        <w:rPr>
          <w:sz w:val="24"/>
          <w:szCs w:val="24"/>
        </w:rPr>
      </w:pPr>
      <w:r w:rsidRPr="008A75C2">
        <w:rPr>
          <w:sz w:val="24"/>
          <w:szCs w:val="24"/>
        </w:rPr>
        <w:t xml:space="preserve"> </w:t>
      </w:r>
    </w:p>
    <w:p w:rsidR="008A75C2" w:rsidRPr="008A75C2" w:rsidRDefault="008A75C2" w:rsidP="005F6C7A">
      <w:pPr>
        <w:spacing w:line="360" w:lineRule="auto"/>
        <w:ind w:firstLine="709"/>
        <w:jc w:val="center"/>
        <w:rPr>
          <w:sz w:val="24"/>
          <w:szCs w:val="24"/>
        </w:rPr>
      </w:pPr>
      <w:r w:rsidRPr="008A75C2">
        <w:rPr>
          <w:sz w:val="24"/>
          <w:szCs w:val="24"/>
        </w:rPr>
        <w:t xml:space="preserve">Перечень должностей Управления Федеральной антимонопольной службы по Республике Коми, замещение которых влечёт за собой размещение сведений о доходах, расходах, об имуществе и обязательствах имущественного характера на официальном сайте </w:t>
      </w:r>
      <w:r w:rsidR="005F6C7A">
        <w:rPr>
          <w:sz w:val="24"/>
          <w:szCs w:val="24"/>
        </w:rPr>
        <w:t xml:space="preserve"> </w:t>
      </w:r>
      <w:r w:rsidRPr="008A75C2">
        <w:rPr>
          <w:sz w:val="24"/>
          <w:szCs w:val="24"/>
        </w:rPr>
        <w:t>Управления Федеральной антимонопольной службы по Республике Коми</w:t>
      </w:r>
    </w:p>
    <w:p w:rsidR="008A75C2" w:rsidRPr="008A75C2" w:rsidRDefault="008A75C2" w:rsidP="008A75C2">
      <w:pPr>
        <w:spacing w:line="360" w:lineRule="auto"/>
        <w:ind w:firstLine="709"/>
        <w:jc w:val="both"/>
        <w:rPr>
          <w:sz w:val="24"/>
          <w:szCs w:val="24"/>
        </w:rPr>
      </w:pPr>
    </w:p>
    <w:p w:rsidR="008A75C2" w:rsidRPr="008A75C2" w:rsidRDefault="008A75C2" w:rsidP="008A75C2">
      <w:pPr>
        <w:spacing w:line="360" w:lineRule="auto"/>
        <w:ind w:firstLine="709"/>
        <w:jc w:val="both"/>
        <w:rPr>
          <w:sz w:val="24"/>
          <w:szCs w:val="24"/>
        </w:rPr>
      </w:pPr>
      <w:r w:rsidRPr="008A75C2">
        <w:rPr>
          <w:sz w:val="24"/>
          <w:szCs w:val="24"/>
        </w:rPr>
        <w:t>Должности в Управлении Федеральной антимонопольной службы по Республике Коми, исполнение служебных обязанностей по которым предусматривает участие в качестве председателя, заместителя председателя, секретаря, члена коллегиального органа, образованного в Управлении Федеральной антимонопольной службы по Республике Коми, в полномочия которого входит: осуществление государственных закупок; списание объектов недвижимого имущества, находящегося в федеральной собственности и закрепленного на праве оперативного управления за государственным органом:</w:t>
      </w:r>
    </w:p>
    <w:p w:rsidR="008A75C2" w:rsidRPr="008A75C2" w:rsidRDefault="008A75C2" w:rsidP="008A75C2">
      <w:pPr>
        <w:spacing w:line="360" w:lineRule="auto"/>
        <w:ind w:firstLine="709"/>
        <w:jc w:val="both"/>
        <w:rPr>
          <w:sz w:val="24"/>
          <w:szCs w:val="24"/>
        </w:rPr>
      </w:pPr>
      <w:r w:rsidRPr="008A75C2">
        <w:rPr>
          <w:sz w:val="24"/>
          <w:szCs w:val="24"/>
        </w:rPr>
        <w:t>1.</w:t>
      </w:r>
      <w:r w:rsidRPr="008A75C2">
        <w:rPr>
          <w:sz w:val="24"/>
          <w:szCs w:val="24"/>
        </w:rPr>
        <w:tab/>
        <w:t>Начальник отдела защиты конкуренции Коми УФАС России;</w:t>
      </w:r>
    </w:p>
    <w:p w:rsidR="008A75C2" w:rsidRPr="008A75C2" w:rsidRDefault="008A75C2" w:rsidP="008A75C2">
      <w:pPr>
        <w:spacing w:line="360" w:lineRule="auto"/>
        <w:ind w:firstLine="709"/>
        <w:jc w:val="both"/>
        <w:rPr>
          <w:sz w:val="24"/>
          <w:szCs w:val="24"/>
        </w:rPr>
      </w:pPr>
      <w:r w:rsidRPr="008A75C2">
        <w:rPr>
          <w:sz w:val="24"/>
          <w:szCs w:val="24"/>
        </w:rPr>
        <w:t>2.</w:t>
      </w:r>
      <w:r w:rsidRPr="008A75C2">
        <w:rPr>
          <w:sz w:val="24"/>
          <w:szCs w:val="24"/>
        </w:rPr>
        <w:tab/>
        <w:t>Главный государственный инспектор Коми УФАС России;</w:t>
      </w:r>
    </w:p>
    <w:p w:rsidR="008A75C2" w:rsidRPr="008A75C2" w:rsidRDefault="008A75C2" w:rsidP="008A75C2">
      <w:pPr>
        <w:spacing w:line="360" w:lineRule="auto"/>
        <w:ind w:firstLine="709"/>
        <w:jc w:val="both"/>
        <w:rPr>
          <w:sz w:val="24"/>
          <w:szCs w:val="24"/>
        </w:rPr>
      </w:pPr>
      <w:r w:rsidRPr="008A75C2">
        <w:rPr>
          <w:sz w:val="24"/>
          <w:szCs w:val="24"/>
        </w:rPr>
        <w:t>3.</w:t>
      </w:r>
      <w:r w:rsidRPr="008A75C2">
        <w:rPr>
          <w:sz w:val="24"/>
          <w:szCs w:val="24"/>
        </w:rPr>
        <w:tab/>
        <w:t>Ведущий специалист-эксперт (специалист по кадрам) Коми УФАС России;</w:t>
      </w:r>
    </w:p>
    <w:p w:rsidR="008A75C2" w:rsidRPr="008A75C2" w:rsidRDefault="008A75C2" w:rsidP="008A75C2">
      <w:pPr>
        <w:spacing w:line="360" w:lineRule="auto"/>
        <w:ind w:firstLine="709"/>
        <w:jc w:val="both"/>
        <w:rPr>
          <w:sz w:val="24"/>
          <w:szCs w:val="24"/>
        </w:rPr>
      </w:pPr>
      <w:r w:rsidRPr="008A75C2">
        <w:rPr>
          <w:sz w:val="24"/>
          <w:szCs w:val="24"/>
        </w:rPr>
        <w:t>4.</w:t>
      </w:r>
      <w:r w:rsidRPr="008A75C2">
        <w:rPr>
          <w:sz w:val="24"/>
          <w:szCs w:val="24"/>
        </w:rPr>
        <w:tab/>
        <w:t>Старший специалист 1 разряда Коми УФАС России.</w:t>
      </w:r>
    </w:p>
    <w:p w:rsidR="007C1447" w:rsidRPr="008A75C2" w:rsidRDefault="007C1447" w:rsidP="001E0F9B">
      <w:pPr>
        <w:spacing w:line="360" w:lineRule="auto"/>
        <w:ind w:firstLine="709"/>
        <w:jc w:val="both"/>
        <w:rPr>
          <w:sz w:val="26"/>
          <w:szCs w:val="26"/>
        </w:rPr>
      </w:pPr>
    </w:p>
    <w:sectPr w:rsidR="007C1447" w:rsidRPr="008A75C2" w:rsidSect="004B1792">
      <w:headerReference w:type="even" r:id="rId8"/>
      <w:headerReference w:type="default" r:id="rId9"/>
      <w:pgSz w:w="11907" w:h="16840" w:code="9"/>
      <w:pgMar w:top="1134" w:right="851" w:bottom="1134" w:left="1418"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13B" w:rsidRDefault="00B3013B">
      <w:r>
        <w:separator/>
      </w:r>
    </w:p>
  </w:endnote>
  <w:endnote w:type="continuationSeparator" w:id="0">
    <w:p w:rsidR="00B3013B" w:rsidRDefault="00B30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13B" w:rsidRDefault="00B3013B">
      <w:r>
        <w:separator/>
      </w:r>
    </w:p>
  </w:footnote>
  <w:footnote w:type="continuationSeparator" w:id="0">
    <w:p w:rsidR="00B3013B" w:rsidRDefault="00B301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447" w:rsidRDefault="007F7F35">
    <w:pPr>
      <w:pStyle w:val="a3"/>
      <w:framePr w:wrap="around" w:vAnchor="text" w:hAnchor="margin" w:xAlign="center" w:y="1"/>
      <w:rPr>
        <w:rStyle w:val="a5"/>
      </w:rPr>
    </w:pPr>
    <w:r>
      <w:rPr>
        <w:rStyle w:val="a5"/>
      </w:rPr>
      <w:fldChar w:fldCharType="begin"/>
    </w:r>
    <w:r w:rsidR="007C1447">
      <w:rPr>
        <w:rStyle w:val="a5"/>
      </w:rPr>
      <w:instrText xml:space="preserve">PAGE  </w:instrText>
    </w:r>
    <w:r>
      <w:rPr>
        <w:rStyle w:val="a5"/>
      </w:rPr>
      <w:fldChar w:fldCharType="end"/>
    </w:r>
  </w:p>
  <w:p w:rsidR="007C1447" w:rsidRDefault="007C144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447" w:rsidRDefault="007C1447">
    <w:pPr>
      <w:pStyle w:val="a3"/>
      <w:framePr w:wrap="around" w:vAnchor="text" w:hAnchor="margin" w:xAlign="center" w:y="1"/>
      <w:rPr>
        <w:rStyle w:val="a5"/>
      </w:rPr>
    </w:pPr>
    <w:r>
      <w:rPr>
        <w:rStyle w:val="a5"/>
      </w:rPr>
      <w:t>-</w:t>
    </w:r>
    <w:r w:rsidR="007F7F35">
      <w:rPr>
        <w:rStyle w:val="a5"/>
      </w:rPr>
      <w:fldChar w:fldCharType="begin"/>
    </w:r>
    <w:r>
      <w:rPr>
        <w:rStyle w:val="a5"/>
      </w:rPr>
      <w:instrText xml:space="preserve">PAGE  </w:instrText>
    </w:r>
    <w:r w:rsidR="007F7F35">
      <w:rPr>
        <w:rStyle w:val="a5"/>
      </w:rPr>
      <w:fldChar w:fldCharType="separate"/>
    </w:r>
    <w:r w:rsidR="000D36B5">
      <w:rPr>
        <w:rStyle w:val="a5"/>
        <w:noProof/>
      </w:rPr>
      <w:t>2</w:t>
    </w:r>
    <w:r w:rsidR="007F7F35">
      <w:rPr>
        <w:rStyle w:val="a5"/>
      </w:rPr>
      <w:fldChar w:fldCharType="end"/>
    </w:r>
    <w:r>
      <w:rPr>
        <w:rStyle w:val="a5"/>
      </w:rPr>
      <w:t>-</w:t>
    </w:r>
  </w:p>
  <w:p w:rsidR="007C1447" w:rsidRDefault="007C144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3407CA"/>
    <w:multiLevelType w:val="multilevel"/>
    <w:tmpl w:val="1D7803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4"/>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E0F9B"/>
    <w:rsid w:val="00012FF0"/>
    <w:rsid w:val="000927A3"/>
    <w:rsid w:val="00097929"/>
    <w:rsid w:val="000A1779"/>
    <w:rsid w:val="000D36B5"/>
    <w:rsid w:val="00143468"/>
    <w:rsid w:val="00157448"/>
    <w:rsid w:val="00173A25"/>
    <w:rsid w:val="001C2686"/>
    <w:rsid w:val="001E0F9B"/>
    <w:rsid w:val="00241E60"/>
    <w:rsid w:val="002B3697"/>
    <w:rsid w:val="002C7F2E"/>
    <w:rsid w:val="002D5629"/>
    <w:rsid w:val="002D62C4"/>
    <w:rsid w:val="00301EC6"/>
    <w:rsid w:val="003614AB"/>
    <w:rsid w:val="00376069"/>
    <w:rsid w:val="003C2D81"/>
    <w:rsid w:val="0049094C"/>
    <w:rsid w:val="004A197B"/>
    <w:rsid w:val="004B1792"/>
    <w:rsid w:val="004D2D6E"/>
    <w:rsid w:val="004F754E"/>
    <w:rsid w:val="0051149A"/>
    <w:rsid w:val="00573BF4"/>
    <w:rsid w:val="005A293D"/>
    <w:rsid w:val="005C4685"/>
    <w:rsid w:val="005D7CB3"/>
    <w:rsid w:val="005F6C7A"/>
    <w:rsid w:val="00612F6B"/>
    <w:rsid w:val="00622721"/>
    <w:rsid w:val="006318E1"/>
    <w:rsid w:val="00676B3D"/>
    <w:rsid w:val="006C7C15"/>
    <w:rsid w:val="00724493"/>
    <w:rsid w:val="00736C97"/>
    <w:rsid w:val="00780162"/>
    <w:rsid w:val="007C1447"/>
    <w:rsid w:val="007E0B9C"/>
    <w:rsid w:val="007E4188"/>
    <w:rsid w:val="007F7F35"/>
    <w:rsid w:val="00836B57"/>
    <w:rsid w:val="00860667"/>
    <w:rsid w:val="00882DD0"/>
    <w:rsid w:val="008A75C2"/>
    <w:rsid w:val="008C0174"/>
    <w:rsid w:val="008D7C33"/>
    <w:rsid w:val="00985345"/>
    <w:rsid w:val="009F0595"/>
    <w:rsid w:val="009F501B"/>
    <w:rsid w:val="00A31D5A"/>
    <w:rsid w:val="00A473EE"/>
    <w:rsid w:val="00AA0941"/>
    <w:rsid w:val="00AD38F3"/>
    <w:rsid w:val="00B164DD"/>
    <w:rsid w:val="00B3013B"/>
    <w:rsid w:val="00BF0DDB"/>
    <w:rsid w:val="00C2137C"/>
    <w:rsid w:val="00D23B85"/>
    <w:rsid w:val="00D6184D"/>
    <w:rsid w:val="00DF0932"/>
    <w:rsid w:val="00E15EDE"/>
    <w:rsid w:val="00E564EF"/>
    <w:rsid w:val="00EA4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0918E61-4042-4BBF-990E-48AFAF9B7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2D6E"/>
  </w:style>
  <w:style w:type="paragraph" w:styleId="1">
    <w:name w:val="heading 1"/>
    <w:basedOn w:val="a"/>
    <w:next w:val="a"/>
    <w:qFormat/>
    <w:rsid w:val="004D2D6E"/>
    <w:pPr>
      <w:keepNext/>
      <w:jc w:val="right"/>
      <w:outlineLvl w:val="0"/>
    </w:pPr>
    <w:rPr>
      <w:sz w:val="24"/>
    </w:rPr>
  </w:style>
  <w:style w:type="paragraph" w:styleId="2">
    <w:name w:val="heading 2"/>
    <w:basedOn w:val="a"/>
    <w:next w:val="a"/>
    <w:qFormat/>
    <w:rsid w:val="004D2D6E"/>
    <w:pPr>
      <w:keepNext/>
      <w:jc w:val="center"/>
      <w:outlineLvl w:val="1"/>
    </w:pPr>
    <w:rPr>
      <w:b/>
      <w:spacing w:val="6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D2D6E"/>
    <w:pPr>
      <w:tabs>
        <w:tab w:val="center" w:pos="4153"/>
        <w:tab w:val="right" w:pos="8306"/>
      </w:tabs>
    </w:pPr>
  </w:style>
  <w:style w:type="paragraph" w:styleId="a4">
    <w:name w:val="footer"/>
    <w:basedOn w:val="a"/>
    <w:rsid w:val="004D2D6E"/>
    <w:pPr>
      <w:tabs>
        <w:tab w:val="center" w:pos="4153"/>
        <w:tab w:val="right" w:pos="8306"/>
      </w:tabs>
    </w:pPr>
  </w:style>
  <w:style w:type="character" w:styleId="a5">
    <w:name w:val="page number"/>
    <w:basedOn w:val="a0"/>
    <w:rsid w:val="004D2D6E"/>
  </w:style>
  <w:style w:type="paragraph" w:styleId="a6">
    <w:name w:val="Body Text"/>
    <w:basedOn w:val="a"/>
    <w:rsid w:val="004D2D6E"/>
    <w:pPr>
      <w:widowControl w:val="0"/>
      <w:spacing w:before="240" w:after="120"/>
      <w:jc w:val="center"/>
    </w:pPr>
    <w:rPr>
      <w:b/>
      <w:snapToGrid w:val="0"/>
      <w:sz w:val="24"/>
    </w:rPr>
  </w:style>
  <w:style w:type="paragraph" w:styleId="a7">
    <w:name w:val="Normal (Web)"/>
    <w:basedOn w:val="a"/>
    <w:uiPriority w:val="99"/>
    <w:unhideWhenUsed/>
    <w:rsid w:val="00C2137C"/>
    <w:pPr>
      <w:spacing w:before="100" w:beforeAutospacing="1" w:after="119"/>
    </w:pPr>
    <w:rPr>
      <w:sz w:val="24"/>
      <w:szCs w:val="24"/>
    </w:rPr>
  </w:style>
  <w:style w:type="character" w:styleId="a8">
    <w:name w:val="Strong"/>
    <w:basedOn w:val="a0"/>
    <w:uiPriority w:val="22"/>
    <w:qFormat/>
    <w:rsid w:val="005A29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63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to11-s0\Users\Dokument\&#1073;&#1083;&#1072;&#1085;&#1082;&#1080;\&#1055;&#1088;&#1080;&#1082;&#1072;&#1079;%20&#1085;&#1086;&#1074;&#1099;&#1081;1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4F47EF-F133-46B8-964A-6E12CCAF8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Приказ новый11</Template>
  <TotalTime>126</TotalTime>
  <Pages>2</Pages>
  <Words>496</Words>
  <Characters>2831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lpstr>
    </vt:vector>
  </TitlesOfParts>
  <Company>Elcom Ltd</Company>
  <LinksUpToDate>false</LinksUpToDate>
  <CharactersWithSpaces>3321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to11-ermolina</dc:creator>
  <cp:keywords/>
  <dc:description/>
  <cp:lastModifiedBy>Елена Фридриховна Ермолина</cp:lastModifiedBy>
  <cp:revision>21</cp:revision>
  <cp:lastPrinted>2014-04-18T10:26:00Z</cp:lastPrinted>
  <dcterms:created xsi:type="dcterms:W3CDTF">2015-04-03T07:02:00Z</dcterms:created>
  <dcterms:modified xsi:type="dcterms:W3CDTF">2021-02-15T07:08:00Z</dcterms:modified>
</cp:coreProperties>
</file>